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A9" w:rsidRPr="00FD024E" w:rsidRDefault="00F759A9" w:rsidP="00E96620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59pt">
            <v:imagedata r:id="rId5" o:title=""/>
          </v:shape>
        </w:pict>
      </w:r>
      <w:r w:rsidRPr="00FD024E"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F759A9" w:rsidRPr="00FD024E" w:rsidRDefault="00F759A9" w:rsidP="00E96620">
      <w:pPr>
        <w:pStyle w:val="Default"/>
        <w:jc w:val="both"/>
      </w:pPr>
      <w:r w:rsidRPr="00FD024E">
        <w:rPr>
          <w:color w:val="auto"/>
        </w:rPr>
        <w:t xml:space="preserve">1.4. </w:t>
      </w:r>
      <w:r w:rsidRPr="00FD024E">
        <w:rPr>
          <w:i/>
          <w:iCs/>
          <w:color w:val="auto"/>
        </w:rPr>
        <w:t>Внутренняя с</w:t>
      </w:r>
      <w:r w:rsidRPr="00FD024E">
        <w:rPr>
          <w:i/>
          <w:iCs/>
        </w:rPr>
        <w:t>истема оценки качества образования</w:t>
      </w:r>
      <w:r w:rsidRPr="00FD024E"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F759A9" w:rsidRPr="00FD024E" w:rsidRDefault="00F759A9" w:rsidP="00E96620">
      <w:pPr>
        <w:pStyle w:val="Default"/>
        <w:jc w:val="both"/>
      </w:pPr>
      <w:r w:rsidRPr="00FD024E"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F759A9" w:rsidRPr="00FD024E" w:rsidRDefault="00F759A9" w:rsidP="00E96620">
      <w:pPr>
        <w:pStyle w:val="Default"/>
        <w:jc w:val="both"/>
      </w:pPr>
      <w:r w:rsidRPr="00FD024E"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759A9" w:rsidRPr="00FD024E" w:rsidRDefault="00F759A9" w:rsidP="00E96620">
      <w:pPr>
        <w:pStyle w:val="Default"/>
        <w:jc w:val="both"/>
      </w:pPr>
      <w:r w:rsidRPr="00FD024E">
        <w:t>1.7. 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F759A9" w:rsidRPr="00FD024E" w:rsidRDefault="00F759A9" w:rsidP="00E96620">
      <w:pPr>
        <w:pStyle w:val="Default"/>
        <w:jc w:val="both"/>
      </w:pPr>
      <w:r w:rsidRPr="00FD024E">
        <w:t>1.8. В настоящем Положении используются следующие термины: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Качество образования</w:t>
      </w:r>
      <w:r w:rsidRPr="00FD024E"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Система оценки качества дошкольного образования</w:t>
      </w:r>
      <w:r w:rsidRPr="00FD024E"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Качество условий</w:t>
      </w:r>
      <w:r w:rsidRPr="00FD024E"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Качество образования ДО</w:t>
      </w:r>
      <w:r w:rsidRPr="00FD024E"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Контроль за образовательной деятельностью</w:t>
      </w:r>
      <w:r w:rsidRPr="00FD024E">
        <w:t xml:space="preserve"> </w:t>
      </w:r>
      <w:r w:rsidRPr="00FD024E">
        <w:rPr>
          <w:i/>
          <w:iCs/>
        </w:rPr>
        <w:t>в рамках реализации Программы в ДОУ</w:t>
      </w:r>
      <w:r w:rsidRPr="00FD024E"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Оценивание качества</w:t>
      </w:r>
      <w:r w:rsidRPr="00FD024E"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Критерий</w:t>
      </w:r>
      <w:r w:rsidRPr="00FD024E">
        <w:t xml:space="preserve"> — признак, на основании которого производится оценка, классификация оцениваемого объекта.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Мониторинг в системе образования</w:t>
      </w:r>
      <w:r w:rsidRPr="00FD024E"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Экспертиза —</w:t>
      </w:r>
      <w:r w:rsidRPr="00FD024E">
        <w:t xml:space="preserve"> всестороннее изучение и анализ состояния, условий и результатов образовательной деятельности.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>Измерение</w:t>
      </w:r>
      <w:r w:rsidRPr="00FD024E"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F759A9" w:rsidRPr="00FD024E" w:rsidRDefault="00F759A9" w:rsidP="00E96620">
      <w:pPr>
        <w:pStyle w:val="Default"/>
        <w:numPr>
          <w:ilvl w:val="0"/>
          <w:numId w:val="12"/>
        </w:numPr>
        <w:jc w:val="both"/>
      </w:pPr>
      <w:r w:rsidRPr="00FD024E">
        <w:rPr>
          <w:i/>
          <w:iCs/>
        </w:rPr>
        <w:t xml:space="preserve">Государственный образовательный стандарт дошкольного </w:t>
      </w:r>
      <w:r w:rsidRPr="00FD024E"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F759A9" w:rsidRPr="00FD024E" w:rsidRDefault="00F759A9" w:rsidP="00E96620">
      <w:pPr>
        <w:jc w:val="both"/>
      </w:pPr>
      <w:r w:rsidRPr="00FD024E">
        <w:t>1.9. Оценка качества образования осуществляется посредством:</w:t>
      </w:r>
    </w:p>
    <w:p w:rsidR="00F759A9" w:rsidRPr="00FD024E" w:rsidRDefault="00F759A9" w:rsidP="00E96620">
      <w:pPr>
        <w:numPr>
          <w:ilvl w:val="0"/>
          <w:numId w:val="1"/>
        </w:numPr>
        <w:jc w:val="both"/>
      </w:pPr>
      <w:r w:rsidRPr="00FD024E">
        <w:t>системы контрольно-инспекционной деятельности;</w:t>
      </w:r>
    </w:p>
    <w:p w:rsidR="00F759A9" w:rsidRPr="00FD024E" w:rsidRDefault="00F759A9" w:rsidP="00E96620">
      <w:pPr>
        <w:numPr>
          <w:ilvl w:val="0"/>
          <w:numId w:val="1"/>
        </w:numPr>
        <w:jc w:val="both"/>
      </w:pPr>
      <w:r w:rsidRPr="00FD024E">
        <w:t>общественной экспертизы качества образования;</w:t>
      </w:r>
    </w:p>
    <w:p w:rsidR="00F759A9" w:rsidRPr="00FD024E" w:rsidRDefault="00F759A9" w:rsidP="00E96620">
      <w:pPr>
        <w:numPr>
          <w:ilvl w:val="0"/>
          <w:numId w:val="1"/>
        </w:numPr>
        <w:jc w:val="both"/>
      </w:pPr>
      <w:r w:rsidRPr="00FD024E">
        <w:t>лицензирования;</w:t>
      </w:r>
    </w:p>
    <w:p w:rsidR="00F759A9" w:rsidRPr="00FD024E" w:rsidRDefault="00F759A9" w:rsidP="00E96620">
      <w:pPr>
        <w:numPr>
          <w:ilvl w:val="0"/>
          <w:numId w:val="1"/>
        </w:numPr>
        <w:jc w:val="both"/>
      </w:pPr>
      <w:r w:rsidRPr="00FD024E">
        <w:t>государственной аккредитации;</w:t>
      </w:r>
    </w:p>
    <w:p w:rsidR="00F759A9" w:rsidRPr="00FD024E" w:rsidRDefault="00F759A9" w:rsidP="00E96620">
      <w:pPr>
        <w:numPr>
          <w:ilvl w:val="0"/>
          <w:numId w:val="1"/>
        </w:numPr>
        <w:jc w:val="both"/>
      </w:pPr>
      <w:r w:rsidRPr="00FD024E">
        <w:t>мониторинга качества образования.</w:t>
      </w:r>
    </w:p>
    <w:p w:rsidR="00F759A9" w:rsidRPr="00FD024E" w:rsidRDefault="00F759A9" w:rsidP="00E96620">
      <w:pPr>
        <w:jc w:val="both"/>
      </w:pPr>
      <w:r w:rsidRPr="00FD024E">
        <w:t>1.10. В качестве источников данных для оценки качества образования могут использоваться:</w:t>
      </w:r>
    </w:p>
    <w:p w:rsidR="00F759A9" w:rsidRPr="00FD024E" w:rsidRDefault="00F759A9" w:rsidP="00E96620">
      <w:pPr>
        <w:numPr>
          <w:ilvl w:val="0"/>
          <w:numId w:val="2"/>
        </w:numPr>
        <w:jc w:val="both"/>
      </w:pPr>
      <w:r w:rsidRPr="00FD024E">
        <w:t>образовательная статистика;</w:t>
      </w:r>
    </w:p>
    <w:p w:rsidR="00F759A9" w:rsidRPr="00FD024E" w:rsidRDefault="00F759A9" w:rsidP="00E96620">
      <w:pPr>
        <w:numPr>
          <w:ilvl w:val="0"/>
          <w:numId w:val="2"/>
        </w:numPr>
        <w:jc w:val="both"/>
      </w:pPr>
      <w:r w:rsidRPr="00FD024E">
        <w:t>мониторинговые исследования;</w:t>
      </w:r>
    </w:p>
    <w:p w:rsidR="00F759A9" w:rsidRPr="00FD024E" w:rsidRDefault="00F759A9" w:rsidP="00E96620">
      <w:pPr>
        <w:numPr>
          <w:ilvl w:val="0"/>
          <w:numId w:val="2"/>
        </w:numPr>
        <w:jc w:val="both"/>
      </w:pPr>
      <w:r w:rsidRPr="00FD024E">
        <w:t>социологические опросы;</w:t>
      </w:r>
    </w:p>
    <w:p w:rsidR="00F759A9" w:rsidRPr="00FD024E" w:rsidRDefault="00F759A9" w:rsidP="00E96620">
      <w:pPr>
        <w:numPr>
          <w:ilvl w:val="0"/>
          <w:numId w:val="2"/>
        </w:numPr>
        <w:jc w:val="both"/>
      </w:pPr>
      <w:r w:rsidRPr="00FD024E">
        <w:t>отчеты работников детского сада;</w:t>
      </w:r>
    </w:p>
    <w:p w:rsidR="00F759A9" w:rsidRPr="00FD024E" w:rsidRDefault="00F759A9" w:rsidP="00E96620">
      <w:pPr>
        <w:numPr>
          <w:ilvl w:val="0"/>
          <w:numId w:val="2"/>
        </w:numPr>
        <w:ind w:right="187"/>
        <w:jc w:val="both"/>
      </w:pPr>
      <w:r w:rsidRPr="00FD024E">
        <w:t>посещение мероприятий, организуемых педагогами дошкольного учреждения;</w:t>
      </w:r>
    </w:p>
    <w:p w:rsidR="00F759A9" w:rsidRPr="00FD024E" w:rsidRDefault="00F759A9" w:rsidP="00E96620">
      <w:pPr>
        <w:numPr>
          <w:ilvl w:val="0"/>
          <w:numId w:val="2"/>
        </w:numPr>
        <w:ind w:right="187"/>
        <w:jc w:val="both"/>
      </w:pPr>
      <w:r w:rsidRPr="00FD024E">
        <w:t xml:space="preserve">отчет о результатах самообследования ДОУ. </w:t>
      </w:r>
    </w:p>
    <w:p w:rsidR="00F759A9" w:rsidRPr="00FD024E" w:rsidRDefault="00F759A9" w:rsidP="00E96620">
      <w:pPr>
        <w:ind w:right="187"/>
        <w:jc w:val="both"/>
      </w:pPr>
      <w:r w:rsidRPr="00FD024E">
        <w:t>1.11. Проведение мониторинга ориентируется на основные аспекты качества образования:</w:t>
      </w:r>
    </w:p>
    <w:p w:rsidR="00F759A9" w:rsidRPr="00FD024E" w:rsidRDefault="00F759A9" w:rsidP="00E96620">
      <w:pPr>
        <w:numPr>
          <w:ilvl w:val="0"/>
          <w:numId w:val="8"/>
        </w:numPr>
        <w:jc w:val="both"/>
      </w:pPr>
      <w:r w:rsidRPr="00FD024E">
        <w:t>качество процессов;</w:t>
      </w:r>
    </w:p>
    <w:p w:rsidR="00F759A9" w:rsidRPr="00FD024E" w:rsidRDefault="00F759A9" w:rsidP="00E96620">
      <w:pPr>
        <w:numPr>
          <w:ilvl w:val="0"/>
          <w:numId w:val="8"/>
        </w:numPr>
        <w:jc w:val="both"/>
      </w:pPr>
      <w:r w:rsidRPr="00FD024E"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F759A9" w:rsidRPr="00FD024E" w:rsidRDefault="00F759A9" w:rsidP="00E96620">
      <w:pPr>
        <w:numPr>
          <w:ilvl w:val="0"/>
          <w:numId w:val="8"/>
        </w:numPr>
        <w:jc w:val="both"/>
      </w:pPr>
      <w:r w:rsidRPr="00FD024E">
        <w:t>качество результата.</w:t>
      </w:r>
    </w:p>
    <w:p w:rsidR="00F759A9" w:rsidRPr="00FD024E" w:rsidRDefault="00F759A9" w:rsidP="00E96620">
      <w:pPr>
        <w:jc w:val="both"/>
      </w:pPr>
      <w:r w:rsidRPr="00FD024E"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F759A9" w:rsidRPr="00FD024E" w:rsidRDefault="00F759A9" w:rsidP="00E96620">
      <w:pPr>
        <w:jc w:val="both"/>
      </w:pPr>
      <w:r w:rsidRPr="00FD024E">
        <w:t xml:space="preserve"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F759A9" w:rsidRPr="00FD024E" w:rsidRDefault="00F759A9" w:rsidP="00E96620">
      <w:pPr>
        <w:jc w:val="both"/>
      </w:pPr>
      <w:r w:rsidRPr="00FD024E">
        <w:t>1.14. Экспертная рабочая группа для проведения ВСОКО создается на основании приказа заведующего ДОУ в количестве 4-5 человек.</w:t>
      </w:r>
    </w:p>
    <w:p w:rsidR="00F759A9" w:rsidRPr="00FD024E" w:rsidRDefault="00F759A9" w:rsidP="00E96620">
      <w:pPr>
        <w:jc w:val="both"/>
      </w:pPr>
      <w:r w:rsidRPr="00FD024E">
        <w:t>1.15. Система внутреннего мониторинга является составной частью годового плана работы ДОУ.</w:t>
      </w:r>
    </w:p>
    <w:p w:rsidR="00F759A9" w:rsidRPr="00FD024E" w:rsidRDefault="00F759A9" w:rsidP="00E96620">
      <w:pPr>
        <w:jc w:val="both"/>
      </w:pPr>
    </w:p>
    <w:p w:rsidR="00F759A9" w:rsidRPr="00FD024E" w:rsidRDefault="00F759A9" w:rsidP="00E96620">
      <w:pPr>
        <w:jc w:val="both"/>
        <w:rPr>
          <w:u w:val="single"/>
        </w:rPr>
      </w:pPr>
      <w:r w:rsidRPr="00FD024E">
        <w:rPr>
          <w:b/>
          <w:bCs/>
        </w:rPr>
        <w:t>2. Основные цели, задачи и принципы внутренней системы оценки качества образования</w:t>
      </w:r>
    </w:p>
    <w:p w:rsidR="00F759A9" w:rsidRPr="00FD024E" w:rsidRDefault="00F759A9" w:rsidP="00E96620">
      <w:pPr>
        <w:jc w:val="both"/>
        <w:rPr>
          <w:u w:val="single"/>
        </w:rPr>
      </w:pPr>
      <w:r w:rsidRPr="00FD024E">
        <w:t xml:space="preserve">2.1. </w:t>
      </w:r>
      <w:r w:rsidRPr="00FD024E">
        <w:rPr>
          <w:u w:val="single"/>
        </w:rPr>
        <w:t>Целями ВСОКО являются:</w:t>
      </w:r>
    </w:p>
    <w:p w:rsidR="00F759A9" w:rsidRPr="00FD024E" w:rsidRDefault="00F759A9" w:rsidP="00E96620">
      <w:pPr>
        <w:numPr>
          <w:ilvl w:val="0"/>
          <w:numId w:val="3"/>
        </w:numPr>
        <w:jc w:val="both"/>
      </w:pPr>
      <w:r w:rsidRPr="00FD024E">
        <w:rPr>
          <w:color w:val="000000"/>
        </w:rPr>
        <w:t xml:space="preserve">формирование </w:t>
      </w:r>
      <w:r w:rsidRPr="00FD024E">
        <w:t xml:space="preserve">единой системы диагностики и контроля состояния образования, </w:t>
      </w:r>
      <w:r w:rsidRPr="00FD024E">
        <w:rPr>
          <w:color w:val="000000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FD024E">
        <w:t>в детском саду;</w:t>
      </w:r>
    </w:p>
    <w:p w:rsidR="00F759A9" w:rsidRPr="00FD024E" w:rsidRDefault="00F759A9" w:rsidP="00E96620">
      <w:pPr>
        <w:numPr>
          <w:ilvl w:val="0"/>
          <w:numId w:val="3"/>
        </w:numPr>
        <w:jc w:val="both"/>
      </w:pPr>
      <w:r w:rsidRPr="00FD024E"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FD024E">
        <w:rPr>
          <w:color w:val="000000"/>
        </w:rPr>
        <w:t>тенденциях его изменения и причинах, влияющих на его уровень</w:t>
      </w:r>
      <w:r w:rsidRPr="00FD024E">
        <w:t>;</w:t>
      </w:r>
    </w:p>
    <w:p w:rsidR="00F759A9" w:rsidRPr="00FD024E" w:rsidRDefault="00F759A9" w:rsidP="00E96620">
      <w:pPr>
        <w:numPr>
          <w:ilvl w:val="0"/>
          <w:numId w:val="3"/>
        </w:numPr>
        <w:jc w:val="both"/>
      </w:pPr>
      <w:r w:rsidRPr="00FD024E"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F759A9" w:rsidRPr="00FD024E" w:rsidRDefault="00F759A9" w:rsidP="00E96620">
      <w:pPr>
        <w:numPr>
          <w:ilvl w:val="0"/>
          <w:numId w:val="3"/>
        </w:numPr>
        <w:jc w:val="both"/>
      </w:pPr>
      <w:r w:rsidRPr="00FD024E">
        <w:t xml:space="preserve">принятие обоснованных и своевременных управленческих решений </w:t>
      </w:r>
      <w:r w:rsidRPr="00FD024E">
        <w:rPr>
          <w:color w:val="000000"/>
        </w:rPr>
        <w:t xml:space="preserve">по совершенствованию образования и </w:t>
      </w:r>
      <w:r w:rsidRPr="00FD024E">
        <w:t>повышение уровня информированности потребителей образовательных услуг при принятии таких решений</w:t>
      </w:r>
      <w:r w:rsidRPr="00FD024E">
        <w:rPr>
          <w:color w:val="000000"/>
        </w:rPr>
        <w:t>;</w:t>
      </w:r>
    </w:p>
    <w:p w:rsidR="00F759A9" w:rsidRPr="00FD024E" w:rsidRDefault="00F759A9" w:rsidP="00E96620">
      <w:pPr>
        <w:numPr>
          <w:ilvl w:val="0"/>
          <w:numId w:val="3"/>
        </w:numPr>
        <w:jc w:val="both"/>
      </w:pPr>
      <w:r w:rsidRPr="00FD024E">
        <w:t>прогнозирование развития образовательной системы детского сада.</w:t>
      </w:r>
    </w:p>
    <w:p w:rsidR="00F759A9" w:rsidRPr="00FD024E" w:rsidRDefault="00F759A9" w:rsidP="00E96620">
      <w:pPr>
        <w:jc w:val="both"/>
      </w:pPr>
      <w:r w:rsidRPr="00FD024E">
        <w:t xml:space="preserve">2.2. </w:t>
      </w:r>
      <w:r w:rsidRPr="00FD024E">
        <w:rPr>
          <w:u w:val="single"/>
        </w:rPr>
        <w:t>Задачами построения внутренней системы оценки качества образования являются: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формирование единого понимания критериев качества образования и подходов к его измерению;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изучение и самооценка состояния развития и эффективности деятельности ДОУ;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обеспечение доступности качественного образования;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оценка уровня индивидуальных образовательных достижений воспитанников;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выявление факторов, влияющих на качество образования;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содействие повышению квалификации воспитателей, принимающих участие в процедурах оценки качества образования;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определение рейтинга и стимулирующих доплат педагогам;</w:t>
      </w:r>
    </w:p>
    <w:p w:rsidR="00F759A9" w:rsidRPr="00FD024E" w:rsidRDefault="00F759A9" w:rsidP="00E96620">
      <w:pPr>
        <w:numPr>
          <w:ilvl w:val="0"/>
          <w:numId w:val="4"/>
        </w:numPr>
        <w:jc w:val="both"/>
      </w:pPr>
      <w:r w:rsidRPr="00FD024E">
        <w:t>расширение общественного участия в управлении образованием в детском саду.</w:t>
      </w:r>
    </w:p>
    <w:p w:rsidR="00F759A9" w:rsidRPr="00FD024E" w:rsidRDefault="00F759A9" w:rsidP="00E96620">
      <w:pPr>
        <w:jc w:val="both"/>
        <w:rPr>
          <w:color w:val="FFFFFF"/>
        </w:rPr>
      </w:pPr>
      <w:r w:rsidRPr="00FD024E">
        <w:rPr>
          <w:color w:val="FFFFFF"/>
        </w:rPr>
        <w:t>чник: https://ohrana-tryda.com/node/4032</w:t>
      </w:r>
    </w:p>
    <w:p w:rsidR="00F759A9" w:rsidRPr="00FD024E" w:rsidRDefault="00F759A9" w:rsidP="00E96620">
      <w:pPr>
        <w:jc w:val="both"/>
      </w:pPr>
      <w:r w:rsidRPr="00FD024E">
        <w:t xml:space="preserve">2.3. </w:t>
      </w:r>
      <w:r w:rsidRPr="00FD024E">
        <w:rPr>
          <w:u w:val="single"/>
        </w:rPr>
        <w:t>В основу ВСОКО положены следующие принципы</w:t>
      </w:r>
      <w:r w:rsidRPr="00FD024E">
        <w:t>: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объективности, достоверности, полноты и системности информации о качестве образования;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открытости, прозрачности процедур оценки качества образования;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 xml:space="preserve">преемственности в образовательной политике, </w:t>
      </w:r>
      <w:r w:rsidRPr="00FD024E">
        <w:rPr>
          <w:color w:val="000000"/>
        </w:rPr>
        <w:t>интеграции в общероссийскую систему оценки качества образования;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доступности информации о состоянии и качестве образования для различных групп потребителей;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повышения потенциала внутренней оценки, самооценки, самоанализа каждого педагога;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rPr>
          <w:color w:val="000000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минимизации системы показателей с учетом потребностей разных уровней управления;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сопоставимости системы показателей с муниципальными, региональными аналогами;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взаимного дополнения оценочных процедур, установление между ними взаимосвязей и взаимозависимости;</w:t>
      </w:r>
    </w:p>
    <w:p w:rsidR="00F759A9" w:rsidRPr="00FD024E" w:rsidRDefault="00F759A9" w:rsidP="00E96620">
      <w:pPr>
        <w:numPr>
          <w:ilvl w:val="0"/>
          <w:numId w:val="5"/>
        </w:numPr>
        <w:jc w:val="both"/>
      </w:pPr>
      <w:r w:rsidRPr="00FD024E">
        <w:t>соблюдения морально-этических норм при проведении процедур оценки качества образования в детском саду.</w:t>
      </w:r>
    </w:p>
    <w:p w:rsidR="00F759A9" w:rsidRPr="00FD024E" w:rsidRDefault="00F759A9" w:rsidP="00E96620">
      <w:pPr>
        <w:jc w:val="both"/>
      </w:pPr>
    </w:p>
    <w:p w:rsidR="00F759A9" w:rsidRPr="00FD024E" w:rsidRDefault="00F759A9" w:rsidP="00E96620">
      <w:pPr>
        <w:jc w:val="both"/>
        <w:rPr>
          <w:b/>
          <w:bCs/>
        </w:rPr>
      </w:pPr>
      <w:r w:rsidRPr="00FD024E">
        <w:rPr>
          <w:b/>
          <w:bCs/>
        </w:rPr>
        <w:t>3. Организационная и функциональная структура внутренней системы оценки качества образования</w:t>
      </w:r>
    </w:p>
    <w:p w:rsidR="00F759A9" w:rsidRPr="00FD024E" w:rsidRDefault="00F759A9" w:rsidP="00E96620">
      <w:pPr>
        <w:ind w:right="187"/>
        <w:jc w:val="both"/>
      </w:pPr>
      <w:r w:rsidRPr="00FD024E">
        <w:t xml:space="preserve"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</w:t>
      </w:r>
    </w:p>
    <w:p w:rsidR="00F759A9" w:rsidRPr="00FD024E" w:rsidRDefault="00F759A9" w:rsidP="00E96620">
      <w:pPr>
        <w:ind w:right="187"/>
        <w:jc w:val="both"/>
      </w:pPr>
      <w:r w:rsidRPr="00FD024E">
        <w:t xml:space="preserve">3.2. </w:t>
      </w:r>
      <w:r w:rsidRPr="00FD024E">
        <w:rPr>
          <w:u w:val="single"/>
        </w:rPr>
        <w:t xml:space="preserve">Администрация дошкольного образовательного учреждения: </w:t>
      </w:r>
    </w:p>
    <w:p w:rsidR="00F759A9" w:rsidRPr="00FD024E" w:rsidRDefault="00F759A9" w:rsidP="00E96620">
      <w:pPr>
        <w:numPr>
          <w:ilvl w:val="0"/>
          <w:numId w:val="9"/>
        </w:numPr>
        <w:jc w:val="both"/>
      </w:pPr>
      <w:r w:rsidRPr="00FD024E"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F759A9" w:rsidRPr="00FD024E" w:rsidRDefault="00F759A9" w:rsidP="00E96620">
      <w:pPr>
        <w:numPr>
          <w:ilvl w:val="0"/>
          <w:numId w:val="9"/>
        </w:numPr>
        <w:jc w:val="both"/>
      </w:pPr>
      <w:r w:rsidRPr="00FD024E">
        <w:t>обеспечивает на основе образовательной программы проведение в детском саду мониторинговых, социологических и статистических исследований по вопросам качества образования;</w:t>
      </w:r>
    </w:p>
    <w:p w:rsidR="00F759A9" w:rsidRPr="00FD024E" w:rsidRDefault="00F759A9" w:rsidP="00E96620">
      <w:pPr>
        <w:numPr>
          <w:ilvl w:val="0"/>
          <w:numId w:val="9"/>
        </w:numPr>
        <w:jc w:val="both"/>
      </w:pPr>
      <w:r w:rsidRPr="00FD024E"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F759A9" w:rsidRPr="00FD024E" w:rsidRDefault="00F759A9" w:rsidP="00E96620">
      <w:pPr>
        <w:numPr>
          <w:ilvl w:val="0"/>
          <w:numId w:val="9"/>
        </w:numPr>
        <w:jc w:val="both"/>
      </w:pPr>
      <w:r w:rsidRPr="00FD024E"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F759A9" w:rsidRPr="00FD024E" w:rsidRDefault="00F759A9" w:rsidP="00E96620">
      <w:pPr>
        <w:numPr>
          <w:ilvl w:val="0"/>
          <w:numId w:val="9"/>
        </w:numPr>
        <w:ind w:right="42"/>
        <w:jc w:val="both"/>
      </w:pPr>
      <w:r w:rsidRPr="00FD024E">
        <w:t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:rsidR="00F759A9" w:rsidRPr="00FD024E" w:rsidRDefault="00F759A9" w:rsidP="00E96620">
      <w:pPr>
        <w:numPr>
          <w:ilvl w:val="0"/>
          <w:numId w:val="9"/>
        </w:numPr>
        <w:ind w:right="42"/>
        <w:jc w:val="both"/>
      </w:pPr>
      <w:r w:rsidRPr="00FD024E"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F759A9" w:rsidRPr="00FD024E" w:rsidRDefault="00F759A9" w:rsidP="00E96620">
      <w:pPr>
        <w:tabs>
          <w:tab w:val="center" w:pos="884"/>
          <w:tab w:val="center" w:pos="2145"/>
        </w:tabs>
        <w:ind w:right="42"/>
      </w:pPr>
      <w:r w:rsidRPr="00FD024E">
        <w:t xml:space="preserve">3.3. </w:t>
      </w:r>
      <w:r w:rsidRPr="00FD024E">
        <w:rPr>
          <w:u w:val="single"/>
        </w:rPr>
        <w:t>Экспертная рабочая группа:</w:t>
      </w:r>
      <w:r w:rsidRPr="00FD024E">
        <w:t xml:space="preserve"> 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разрабатывает методики ВСОКО;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 xml:space="preserve"> участвует в разработке системы показателей, характеризующих состояние и динамику развития ДОУ;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F759A9" w:rsidRPr="00FD024E" w:rsidRDefault="00F759A9" w:rsidP="00E96620">
      <w:pPr>
        <w:ind w:right="42"/>
      </w:pPr>
      <w:r w:rsidRPr="00FD024E">
        <w:t xml:space="preserve">3.4. </w:t>
      </w:r>
      <w:r w:rsidRPr="00FD024E">
        <w:rPr>
          <w:u w:val="single"/>
        </w:rPr>
        <w:t>Педагогический совет ДОУ:</w:t>
      </w:r>
      <w:r w:rsidRPr="00FD024E">
        <w:t xml:space="preserve"> 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принимает участие в обсуждении системы показателей, характеризующих состояние и динамику развития ВСОКО в ДОУ;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содействует определению стратегических направлений развития системы образования в детском саду;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759A9" w:rsidRPr="00FD024E" w:rsidRDefault="00F759A9" w:rsidP="00E96620">
      <w:pPr>
        <w:numPr>
          <w:ilvl w:val="0"/>
          <w:numId w:val="10"/>
        </w:numPr>
        <w:ind w:right="42"/>
        <w:jc w:val="both"/>
      </w:pPr>
      <w:r w:rsidRPr="00FD024E"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:rsidR="00F759A9" w:rsidRPr="00FD024E" w:rsidRDefault="00F759A9" w:rsidP="00E96620">
      <w:pPr>
        <w:ind w:left="34"/>
      </w:pPr>
      <w:r w:rsidRPr="00FD024E">
        <w:t xml:space="preserve"> </w:t>
      </w:r>
    </w:p>
    <w:p w:rsidR="00F759A9" w:rsidRPr="00FD024E" w:rsidRDefault="00F759A9" w:rsidP="00E96620">
      <w:pPr>
        <w:jc w:val="both"/>
      </w:pPr>
      <w:r w:rsidRPr="00FD024E">
        <w:rPr>
          <w:b/>
          <w:bCs/>
        </w:rPr>
        <w:t>4. Реализация внутреннего мониторинга качества образования</w:t>
      </w:r>
    </w:p>
    <w:p w:rsidR="00F759A9" w:rsidRPr="00FD024E" w:rsidRDefault="00F759A9" w:rsidP="00E96620">
      <w:pPr>
        <w:jc w:val="both"/>
        <w:rPr>
          <w:color w:val="FFFFFF"/>
        </w:rPr>
      </w:pPr>
      <w:r w:rsidRPr="00FD024E"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 w:rsidRPr="00FD024E">
        <w:rPr>
          <w:color w:val="FFFFFF"/>
        </w:rPr>
        <w:t>Источник: https://ohrana-tryda.com/node/4032</w:t>
      </w:r>
    </w:p>
    <w:p w:rsidR="00F759A9" w:rsidRPr="00FD024E" w:rsidRDefault="00F759A9" w:rsidP="00E96620">
      <w:pPr>
        <w:jc w:val="both"/>
      </w:pPr>
      <w:r w:rsidRPr="00FD024E"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F759A9" w:rsidRPr="00FD024E" w:rsidRDefault="00F759A9" w:rsidP="00E96620">
      <w:pPr>
        <w:jc w:val="both"/>
      </w:pPr>
      <w:r w:rsidRPr="00FD024E">
        <w:t xml:space="preserve">4.3. </w:t>
      </w:r>
      <w:r w:rsidRPr="00FD024E">
        <w:rPr>
          <w:b/>
          <w:bCs/>
          <w:i/>
          <w:iCs/>
        </w:rPr>
        <w:t>Процесс ВСОКО состоит из следующих этапов:</w:t>
      </w:r>
      <w:r w:rsidRPr="00FD024E">
        <w:t xml:space="preserve"> </w:t>
      </w:r>
    </w:p>
    <w:p w:rsidR="00F759A9" w:rsidRPr="00FD024E" w:rsidRDefault="00F759A9" w:rsidP="00E96620">
      <w:pPr>
        <w:jc w:val="both"/>
      </w:pPr>
      <w:r w:rsidRPr="00FD024E">
        <w:t xml:space="preserve">4.3.1. </w:t>
      </w:r>
      <w:r w:rsidRPr="00FD024E">
        <w:rPr>
          <w:u w:val="single"/>
        </w:rPr>
        <w:t>Нормативно-установочный:</w:t>
      </w:r>
    </w:p>
    <w:p w:rsidR="00F759A9" w:rsidRPr="00FD024E" w:rsidRDefault="00F759A9" w:rsidP="00E96620">
      <w:pPr>
        <w:numPr>
          <w:ilvl w:val="0"/>
          <w:numId w:val="13"/>
        </w:numPr>
        <w:jc w:val="both"/>
      </w:pPr>
      <w:r w:rsidRPr="00FD024E">
        <w:t>определение основных показателей, инструментария,</w:t>
      </w:r>
    </w:p>
    <w:p w:rsidR="00F759A9" w:rsidRPr="00FD024E" w:rsidRDefault="00F759A9" w:rsidP="00E96620">
      <w:pPr>
        <w:numPr>
          <w:ilvl w:val="0"/>
          <w:numId w:val="13"/>
        </w:numPr>
        <w:jc w:val="both"/>
      </w:pPr>
      <w:r w:rsidRPr="00FD024E">
        <w:t>определение ответственных лиц,</w:t>
      </w:r>
    </w:p>
    <w:p w:rsidR="00F759A9" w:rsidRPr="00FD024E" w:rsidRDefault="00F759A9" w:rsidP="00E96620">
      <w:pPr>
        <w:numPr>
          <w:ilvl w:val="0"/>
          <w:numId w:val="13"/>
        </w:numPr>
        <w:jc w:val="both"/>
      </w:pPr>
      <w:r w:rsidRPr="00FD024E">
        <w:t>подготовка приказа о сроках проведения.</w:t>
      </w:r>
    </w:p>
    <w:p w:rsidR="00F759A9" w:rsidRPr="00FD024E" w:rsidRDefault="00F759A9" w:rsidP="00E96620">
      <w:pPr>
        <w:jc w:val="both"/>
        <w:rPr>
          <w:u w:val="single"/>
        </w:rPr>
      </w:pPr>
      <w:r w:rsidRPr="00FD024E">
        <w:t xml:space="preserve">4.3.2. </w:t>
      </w:r>
      <w:r w:rsidRPr="00FD024E">
        <w:rPr>
          <w:u w:val="single"/>
        </w:rPr>
        <w:t>Информационно-диагностический:</w:t>
      </w:r>
    </w:p>
    <w:p w:rsidR="00F759A9" w:rsidRPr="00FD024E" w:rsidRDefault="00F759A9" w:rsidP="00E96620">
      <w:pPr>
        <w:numPr>
          <w:ilvl w:val="0"/>
          <w:numId w:val="14"/>
        </w:numPr>
        <w:jc w:val="both"/>
      </w:pPr>
      <w:r w:rsidRPr="00FD024E">
        <w:t>сбор информации с помощью подобранных методик.</w:t>
      </w:r>
    </w:p>
    <w:p w:rsidR="00F759A9" w:rsidRPr="00FD024E" w:rsidRDefault="00F759A9" w:rsidP="00E96620">
      <w:pPr>
        <w:jc w:val="both"/>
      </w:pPr>
      <w:r w:rsidRPr="00FD024E">
        <w:t xml:space="preserve">4.3.3. </w:t>
      </w:r>
      <w:r w:rsidRPr="00FD024E">
        <w:rPr>
          <w:u w:val="single"/>
        </w:rPr>
        <w:t>Аналитический:</w:t>
      </w:r>
    </w:p>
    <w:p w:rsidR="00F759A9" w:rsidRPr="00FD024E" w:rsidRDefault="00F759A9" w:rsidP="00E96620">
      <w:pPr>
        <w:numPr>
          <w:ilvl w:val="0"/>
          <w:numId w:val="14"/>
        </w:numPr>
        <w:jc w:val="both"/>
      </w:pPr>
      <w:r w:rsidRPr="00FD024E">
        <w:t>анализ полученных результатов,</w:t>
      </w:r>
    </w:p>
    <w:p w:rsidR="00F759A9" w:rsidRPr="00FD024E" w:rsidRDefault="00F759A9" w:rsidP="00E96620">
      <w:pPr>
        <w:numPr>
          <w:ilvl w:val="0"/>
          <w:numId w:val="14"/>
        </w:numPr>
        <w:jc w:val="both"/>
      </w:pPr>
      <w:r w:rsidRPr="00FD024E">
        <w:t>сопоставление результатов с нормативными показателями,</w:t>
      </w:r>
    </w:p>
    <w:p w:rsidR="00F759A9" w:rsidRPr="00FD024E" w:rsidRDefault="00F759A9" w:rsidP="00E96620">
      <w:pPr>
        <w:numPr>
          <w:ilvl w:val="0"/>
          <w:numId w:val="14"/>
        </w:numPr>
        <w:jc w:val="both"/>
      </w:pPr>
      <w:r w:rsidRPr="00FD024E">
        <w:t>установление причин отклонения, оценка рисков.</w:t>
      </w:r>
    </w:p>
    <w:p w:rsidR="00F759A9" w:rsidRPr="00FD024E" w:rsidRDefault="00F759A9" w:rsidP="00E96620">
      <w:pPr>
        <w:jc w:val="both"/>
        <w:rPr>
          <w:u w:val="single"/>
        </w:rPr>
      </w:pPr>
      <w:r w:rsidRPr="00FD024E">
        <w:t xml:space="preserve">4.3.4. </w:t>
      </w:r>
      <w:r w:rsidRPr="00FD024E">
        <w:rPr>
          <w:u w:val="single"/>
        </w:rPr>
        <w:t>Итогово-прогностический:</w:t>
      </w:r>
    </w:p>
    <w:p w:rsidR="00F759A9" w:rsidRPr="00FD024E" w:rsidRDefault="00F759A9" w:rsidP="00E96620">
      <w:pPr>
        <w:numPr>
          <w:ilvl w:val="0"/>
          <w:numId w:val="15"/>
        </w:numPr>
        <w:jc w:val="both"/>
      </w:pPr>
      <w:r w:rsidRPr="00FD024E">
        <w:t>предъявление полученных результатов на уровень педагогического коллектива,</w:t>
      </w:r>
    </w:p>
    <w:p w:rsidR="00F759A9" w:rsidRPr="00FD024E" w:rsidRDefault="00F759A9" w:rsidP="00E96620">
      <w:pPr>
        <w:numPr>
          <w:ilvl w:val="0"/>
          <w:numId w:val="15"/>
        </w:numPr>
        <w:jc w:val="both"/>
      </w:pPr>
      <w:r w:rsidRPr="00FD024E">
        <w:t>разработка дальнейшей стратегии работы ДОУ.</w:t>
      </w:r>
    </w:p>
    <w:p w:rsidR="00F759A9" w:rsidRPr="00FD024E" w:rsidRDefault="00F759A9" w:rsidP="00E96620">
      <w:pPr>
        <w:jc w:val="both"/>
      </w:pPr>
      <w:r w:rsidRPr="00FD024E">
        <w:t>4.4.</w:t>
      </w:r>
      <w:r w:rsidRPr="00FD024E">
        <w:rPr>
          <w:b/>
          <w:bCs/>
        </w:rPr>
        <w:t xml:space="preserve"> </w:t>
      </w:r>
      <w:r w:rsidRPr="00FD024E">
        <w:rPr>
          <w:u w:val="single"/>
        </w:rPr>
        <w:t>Предметом системы оценки качества образования являются: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качество условий реализации ООП ДО/АООП ДО дошкольного образовательного учреждения;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воспитательная работа;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состояние здоровья воспитанников.</w:t>
      </w:r>
    </w:p>
    <w:p w:rsidR="00F759A9" w:rsidRPr="00FD024E" w:rsidRDefault="00F759A9" w:rsidP="00E96620">
      <w:pPr>
        <w:jc w:val="both"/>
      </w:pPr>
      <w:r w:rsidRPr="00FD024E">
        <w:t xml:space="preserve">4.5. Реализация ВСОКО осуществляется посредством существующих процедур и экспертной оценки качества образования. </w:t>
      </w:r>
      <w:r w:rsidRPr="00FD024E">
        <w:rPr>
          <w:u w:val="single"/>
        </w:rPr>
        <w:t>Содержание процедуры ВСОКО включает в себя следующие требования:</w:t>
      </w:r>
    </w:p>
    <w:p w:rsidR="00F759A9" w:rsidRPr="00FD024E" w:rsidRDefault="00F759A9" w:rsidP="00E96620">
      <w:pPr>
        <w:ind w:right="187"/>
        <w:jc w:val="both"/>
        <w:rPr>
          <w:b/>
          <w:bCs/>
          <w:i/>
          <w:iCs/>
        </w:rPr>
      </w:pPr>
      <w:r w:rsidRPr="00FD024E">
        <w:t xml:space="preserve">4.5.1. </w:t>
      </w:r>
      <w:r w:rsidRPr="00FD024E">
        <w:rPr>
          <w:b/>
          <w:bCs/>
          <w:i/>
          <w:iCs/>
        </w:rPr>
        <w:t>Требования к психолого-педагогическим условиям: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наличие организационно-методического сопровождения процесса реализации ООП/АООП ДО, в том числе, в плане взаимодействия с социумом;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оценка эффективности оздоровительной работы (здоровьесберегающие мероприятия, режим дня и т.п.). </w:t>
      </w:r>
    </w:p>
    <w:p w:rsidR="00F759A9" w:rsidRPr="00FD024E" w:rsidRDefault="00F759A9" w:rsidP="00E96620">
      <w:pPr>
        <w:ind w:right="187"/>
        <w:jc w:val="both"/>
      </w:pPr>
      <w:r w:rsidRPr="00FD024E">
        <w:t xml:space="preserve">4.5.2. </w:t>
      </w:r>
      <w:r w:rsidRPr="00FD024E">
        <w:rPr>
          <w:b/>
          <w:bCs/>
          <w:i/>
          <w:iCs/>
        </w:rPr>
        <w:t xml:space="preserve">Требования к кадровым условиям: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укомплектованность кадрами;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образовательный ценз педагогов;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соответствие профессиональным компетенциям;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уровень квалификации (динамика роста числа работников, прошедших аттестацию);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динамика роста категорийности;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результативность квалификации (профессиональные достижения педагогов);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наличие кадровой стратегии. </w:t>
      </w:r>
    </w:p>
    <w:p w:rsidR="00F759A9" w:rsidRPr="00FD024E" w:rsidRDefault="00F759A9" w:rsidP="00E96620">
      <w:pPr>
        <w:ind w:right="187"/>
        <w:jc w:val="both"/>
        <w:rPr>
          <w:b/>
          <w:bCs/>
          <w:i/>
          <w:iCs/>
        </w:rPr>
      </w:pPr>
      <w:r w:rsidRPr="00FD024E">
        <w:t xml:space="preserve">4.5.3. </w:t>
      </w:r>
      <w:r w:rsidRPr="00FD024E">
        <w:rPr>
          <w:b/>
          <w:bCs/>
          <w:i/>
          <w:iCs/>
        </w:rPr>
        <w:t xml:space="preserve">Требования материально-техническим условиям: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оснащенность групповых помещений, кабинетов современным оборудованием, средствами обучения и мебелью;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оценка состояния условий образования в соответствии с нормативами и требованиями СанПиН;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F759A9" w:rsidRPr="00FD024E" w:rsidRDefault="00F759A9" w:rsidP="00E96620">
      <w:pPr>
        <w:ind w:right="187"/>
        <w:jc w:val="both"/>
      </w:pPr>
      <w:r w:rsidRPr="00FD024E">
        <w:t xml:space="preserve">4.5.4. </w:t>
      </w:r>
      <w:r w:rsidRPr="00FD024E">
        <w:rPr>
          <w:b/>
          <w:bCs/>
          <w:i/>
          <w:iCs/>
        </w:rPr>
        <w:t>Требования к финансовым условиям:</w:t>
      </w:r>
      <w:r w:rsidRPr="00FD024E">
        <w:t xml:space="preserve"> </w:t>
      </w:r>
    </w:p>
    <w:p w:rsidR="00F759A9" w:rsidRPr="00FD024E" w:rsidRDefault="00F759A9" w:rsidP="00E96620">
      <w:pPr>
        <w:numPr>
          <w:ilvl w:val="0"/>
          <w:numId w:val="11"/>
        </w:numPr>
        <w:ind w:left="709" w:right="-99"/>
        <w:jc w:val="both"/>
      </w:pPr>
      <w:r w:rsidRPr="00FD024E"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F759A9" w:rsidRPr="00FD024E" w:rsidRDefault="00F759A9" w:rsidP="00E96620">
      <w:pPr>
        <w:ind w:right="187"/>
        <w:jc w:val="both"/>
        <w:rPr>
          <w:b/>
          <w:bCs/>
          <w:i/>
          <w:iCs/>
        </w:rPr>
      </w:pPr>
      <w:r w:rsidRPr="00FD024E">
        <w:t xml:space="preserve">4.5.5. </w:t>
      </w:r>
      <w:r w:rsidRPr="00FD024E">
        <w:rPr>
          <w:b/>
          <w:bCs/>
          <w:i/>
          <w:iCs/>
        </w:rPr>
        <w:t xml:space="preserve">Требования к развивающей предметно-пространственной среде: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соответствие компонентов предметно-пространственной среды ФГОС ДО;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(трансформируемость, полифункциональность, вариативность, доступность, безопасность);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наличие условий для инклюзивного образования;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F759A9" w:rsidRPr="00FD024E" w:rsidRDefault="00F759A9" w:rsidP="00E96620">
      <w:pPr>
        <w:numPr>
          <w:ilvl w:val="0"/>
          <w:numId w:val="6"/>
        </w:numPr>
        <w:jc w:val="both"/>
      </w:pPr>
      <w:r w:rsidRPr="00FD024E"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F759A9" w:rsidRPr="00FD024E" w:rsidRDefault="00F759A9" w:rsidP="00E96620">
      <w:pPr>
        <w:jc w:val="both"/>
      </w:pPr>
      <w:r w:rsidRPr="00FD024E">
        <w:t>4.6.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F759A9" w:rsidRPr="00FD024E" w:rsidRDefault="00F759A9" w:rsidP="00E96620">
      <w:pPr>
        <w:jc w:val="both"/>
      </w:pPr>
      <w:r w:rsidRPr="00FD024E">
        <w:t>4.7.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ПМПк).</w:t>
      </w:r>
    </w:p>
    <w:p w:rsidR="00F759A9" w:rsidRPr="00FD024E" w:rsidRDefault="00F759A9" w:rsidP="00E96620">
      <w:pPr>
        <w:jc w:val="both"/>
      </w:pPr>
      <w:r w:rsidRPr="00FD024E">
        <w:t>4.8. По итогам анализа полученных данных мониторинга готовятся соответствующие документы — аналитические справки и приказы, отчеты, таблицы, графики, диаграммы,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:rsidR="00F759A9" w:rsidRPr="00FD024E" w:rsidRDefault="00F759A9" w:rsidP="00E96620">
      <w:pPr>
        <w:jc w:val="both"/>
      </w:pPr>
      <w:r w:rsidRPr="00FD024E">
        <w:t>4.9.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F759A9" w:rsidRPr="00FD024E" w:rsidRDefault="00F759A9" w:rsidP="00E96620">
      <w:pPr>
        <w:jc w:val="both"/>
      </w:pPr>
      <w:r w:rsidRPr="00FD024E">
        <w:t>4.10.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F759A9" w:rsidRPr="00FD024E" w:rsidRDefault="00F759A9" w:rsidP="00E96620">
      <w:pPr>
        <w:jc w:val="both"/>
      </w:pPr>
    </w:p>
    <w:p w:rsidR="00F759A9" w:rsidRPr="00FD024E" w:rsidRDefault="00F759A9" w:rsidP="00E96620">
      <w:pPr>
        <w:jc w:val="both"/>
      </w:pPr>
      <w:r w:rsidRPr="00FD024E">
        <w:rPr>
          <w:b/>
          <w:bCs/>
        </w:rPr>
        <w:t>5. Общественное участие в оценке и контроле качества образования</w:t>
      </w:r>
    </w:p>
    <w:p w:rsidR="00F759A9" w:rsidRPr="00FD024E" w:rsidRDefault="00F759A9" w:rsidP="00E96620">
      <w:pPr>
        <w:jc w:val="both"/>
      </w:pPr>
      <w:r w:rsidRPr="00FD024E">
        <w:t xml:space="preserve">5.1. </w:t>
      </w:r>
      <w:r w:rsidRPr="00FD024E">
        <w:rPr>
          <w:u w:val="single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F759A9" w:rsidRPr="00FD024E" w:rsidRDefault="00F759A9" w:rsidP="00E96620">
      <w:pPr>
        <w:numPr>
          <w:ilvl w:val="0"/>
          <w:numId w:val="7"/>
        </w:numPr>
        <w:jc w:val="both"/>
      </w:pPr>
      <w:r w:rsidRPr="00FD024E">
        <w:t>основным потребителям результатов ВСОКО;</w:t>
      </w:r>
    </w:p>
    <w:p w:rsidR="00F759A9" w:rsidRPr="00FD024E" w:rsidRDefault="00F759A9" w:rsidP="00E96620">
      <w:pPr>
        <w:numPr>
          <w:ilvl w:val="0"/>
          <w:numId w:val="7"/>
        </w:numPr>
        <w:jc w:val="both"/>
      </w:pPr>
      <w:r w:rsidRPr="00FD024E">
        <w:t>средствам массовой информации через публичный доклад заведующего дошкольным образовательным учреждением;</w:t>
      </w:r>
    </w:p>
    <w:p w:rsidR="00F759A9" w:rsidRPr="00FD024E" w:rsidRDefault="00F759A9" w:rsidP="00E96620">
      <w:pPr>
        <w:numPr>
          <w:ilvl w:val="0"/>
          <w:numId w:val="7"/>
        </w:numPr>
        <w:jc w:val="both"/>
      </w:pPr>
      <w:r w:rsidRPr="00FD024E">
        <w:t>размещение самообследования на официальном сайте детского сада.</w:t>
      </w:r>
    </w:p>
    <w:p w:rsidR="00F759A9" w:rsidRPr="00FD024E" w:rsidRDefault="00F759A9" w:rsidP="00E96620">
      <w:pPr>
        <w:jc w:val="both"/>
      </w:pPr>
      <w:r w:rsidRPr="00FD024E"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F759A9" w:rsidRPr="00FD024E" w:rsidRDefault="00F759A9" w:rsidP="00E96620">
      <w:pPr>
        <w:jc w:val="both"/>
        <w:rPr>
          <w:b/>
          <w:bCs/>
        </w:rPr>
      </w:pPr>
    </w:p>
    <w:p w:rsidR="00F759A9" w:rsidRPr="00FD024E" w:rsidRDefault="00F759A9" w:rsidP="00E96620">
      <w:pPr>
        <w:jc w:val="both"/>
        <w:rPr>
          <w:b/>
          <w:bCs/>
        </w:rPr>
      </w:pPr>
      <w:r w:rsidRPr="00FD024E">
        <w:rPr>
          <w:b/>
          <w:bCs/>
        </w:rPr>
        <w:t>6. Заключительные положения</w:t>
      </w:r>
    </w:p>
    <w:p w:rsidR="00F759A9" w:rsidRPr="00FD024E" w:rsidRDefault="00F759A9" w:rsidP="00E96620">
      <w:pPr>
        <w:jc w:val="both"/>
      </w:pPr>
      <w:r w:rsidRPr="00FD024E">
        <w:t>6.1. Настоящее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F759A9" w:rsidRPr="00FD024E" w:rsidRDefault="00F759A9" w:rsidP="00E96620">
      <w:pPr>
        <w:jc w:val="both"/>
      </w:pPr>
      <w:r w:rsidRPr="00FD024E"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759A9" w:rsidRPr="00FD024E" w:rsidRDefault="00F759A9" w:rsidP="00E96620">
      <w:pPr>
        <w:jc w:val="both"/>
      </w:pPr>
      <w:r w:rsidRPr="00FD024E"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F759A9" w:rsidRDefault="00F759A9" w:rsidP="00E96620">
      <w:pPr>
        <w:jc w:val="both"/>
      </w:pPr>
      <w:r w:rsidRPr="00FD024E"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Pr="00AF337C">
        <w:t>.</w:t>
      </w:r>
      <w:r>
        <w:tab/>
      </w:r>
    </w:p>
    <w:p w:rsidR="00F759A9" w:rsidRPr="00A60DC9" w:rsidRDefault="00F759A9" w:rsidP="00A60DC9">
      <w:pPr>
        <w:spacing w:after="74" w:line="235" w:lineRule="auto"/>
        <w:ind w:right="1010"/>
        <w:rPr>
          <w:i/>
          <w:iCs/>
          <w:sz w:val="36"/>
          <w:szCs w:val="36"/>
        </w:rPr>
      </w:pPr>
      <w:r w:rsidRPr="00A60DC9">
        <w:rPr>
          <w:i/>
          <w:iCs/>
          <w:sz w:val="36"/>
          <w:szCs w:val="36"/>
        </w:rPr>
        <w:pict>
          <v:shape id="_x0000_i1026" type="#_x0000_t75" style="width:509.25pt;height:660pt">
            <v:imagedata r:id="rId6" o:title=""/>
          </v:shape>
        </w:pict>
      </w:r>
    </w:p>
    <w:p w:rsidR="00F759A9" w:rsidRDefault="00F759A9" w:rsidP="00A60DC9">
      <w:pPr>
        <w:spacing w:after="74" w:line="235" w:lineRule="auto"/>
        <w:ind w:left="1297" w:right="1010"/>
        <w:jc w:val="center"/>
        <w:rPr>
          <w:i/>
          <w:iCs/>
          <w:sz w:val="36"/>
          <w:szCs w:val="36"/>
        </w:rPr>
      </w:pPr>
    </w:p>
    <w:p w:rsidR="00F759A9" w:rsidRDefault="00F759A9" w:rsidP="00A60DC9">
      <w:pPr>
        <w:spacing w:after="74" w:line="235" w:lineRule="auto"/>
        <w:ind w:right="1010"/>
        <w:rPr>
          <w:i/>
          <w:iCs/>
          <w:sz w:val="36"/>
          <w:szCs w:val="36"/>
        </w:rPr>
      </w:pPr>
      <w:r>
        <w:t xml:space="preserve">                                   </w:t>
      </w:r>
    </w:p>
    <w:p w:rsidR="00F759A9" w:rsidRDefault="00F759A9" w:rsidP="00E96620">
      <w:pPr>
        <w:spacing w:after="74" w:line="235" w:lineRule="auto"/>
        <w:ind w:left="1297" w:right="1010"/>
        <w:jc w:val="center"/>
        <w:sectPr w:rsidR="00F759A9" w:rsidSect="00624CA2">
          <w:pgSz w:w="11906" w:h="16838"/>
          <w:pgMar w:top="1134" w:right="924" w:bottom="993" w:left="1440" w:header="709" w:footer="709" w:gutter="0"/>
          <w:cols w:space="708"/>
          <w:docGrid w:linePitch="360"/>
        </w:sectPr>
      </w:pPr>
    </w:p>
    <w:tbl>
      <w:tblPr>
        <w:tblW w:w="15593" w:type="dxa"/>
        <w:tblInd w:w="2" w:type="dxa"/>
        <w:tblCellMar>
          <w:top w:w="7" w:type="dxa"/>
          <w:left w:w="0" w:type="dxa"/>
          <w:right w:w="0" w:type="dxa"/>
        </w:tblCellMar>
        <w:tblLook w:val="00A0"/>
      </w:tblPr>
      <w:tblGrid>
        <w:gridCol w:w="283"/>
        <w:gridCol w:w="13"/>
        <w:gridCol w:w="1815"/>
        <w:gridCol w:w="2943"/>
        <w:gridCol w:w="3753"/>
        <w:gridCol w:w="1541"/>
        <w:gridCol w:w="1711"/>
        <w:gridCol w:w="1830"/>
        <w:gridCol w:w="1704"/>
      </w:tblGrid>
      <w:tr w:rsidR="00F759A9">
        <w:trPr>
          <w:trHeight w:val="468"/>
        </w:trPr>
        <w:tc>
          <w:tcPr>
            <w:tcW w:w="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  <w:r>
              <w:br w:type="page"/>
            </w:r>
            <w:r w:rsidRPr="005977B9">
              <w:rPr>
                <w:b/>
                <w:bCs/>
                <w:sz w:val="20"/>
                <w:szCs w:val="20"/>
              </w:rPr>
              <w:t>№</w:t>
            </w:r>
          </w:p>
          <w:p w:rsidR="00F759A9" w:rsidRDefault="00F759A9" w:rsidP="00985ABB">
            <w:pPr>
              <w:jc w:val="center"/>
            </w:pPr>
            <w:r w:rsidRPr="005977B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85"/>
              <w:jc w:val="center"/>
            </w:pPr>
            <w:r w:rsidRPr="005977B9">
              <w:rPr>
                <w:b/>
                <w:bCs/>
                <w:sz w:val="20"/>
                <w:szCs w:val="20"/>
              </w:rPr>
              <w:t>Направления мониторинга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  <w:r w:rsidRPr="005977B9">
              <w:rPr>
                <w:b/>
                <w:bCs/>
                <w:sz w:val="20"/>
                <w:szCs w:val="20"/>
              </w:rPr>
              <w:t>Предмет мониторинга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83"/>
              <w:jc w:val="center"/>
            </w:pPr>
            <w:r w:rsidRPr="005977B9">
              <w:rPr>
                <w:b/>
                <w:bCs/>
                <w:sz w:val="20"/>
                <w:szCs w:val="20"/>
              </w:rPr>
              <w:t>Индикаторы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16"/>
              <w:jc w:val="center"/>
            </w:pPr>
            <w:r w:rsidRPr="005977B9">
              <w:rPr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356" w:hanging="352"/>
              <w:jc w:val="center"/>
            </w:pPr>
            <w:r>
              <w:rPr>
                <w:b/>
                <w:bCs/>
                <w:sz w:val="20"/>
                <w:szCs w:val="20"/>
              </w:rPr>
              <w:t>Ответственн</w:t>
            </w:r>
            <w:r w:rsidRPr="005977B9">
              <w:rPr>
                <w:b/>
                <w:bCs/>
                <w:sz w:val="20"/>
                <w:szCs w:val="20"/>
              </w:rPr>
              <w:t>ые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  <w:r w:rsidRPr="005977B9">
              <w:rPr>
                <w:b/>
                <w:bCs/>
                <w:sz w:val="20"/>
                <w:szCs w:val="20"/>
              </w:rPr>
              <w:t>Коллегиальный орган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275" w:firstLine="60"/>
              <w:jc w:val="center"/>
            </w:pPr>
            <w:r w:rsidRPr="005977B9">
              <w:rPr>
                <w:b/>
                <w:bCs/>
                <w:sz w:val="20"/>
                <w:szCs w:val="20"/>
              </w:rPr>
              <w:t>Итоговая статистика</w:t>
            </w:r>
          </w:p>
        </w:tc>
      </w:tr>
      <w:tr w:rsidR="00F759A9">
        <w:trPr>
          <w:trHeight w:val="470"/>
        </w:trPr>
        <w:tc>
          <w:tcPr>
            <w:tcW w:w="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right="1"/>
              <w:jc w:val="center"/>
            </w:pPr>
            <w:r w:rsidRPr="005977B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5"/>
            </w:pPr>
            <w:r w:rsidRPr="00D93794">
              <w:rPr>
                <w:sz w:val="20"/>
                <w:szCs w:val="20"/>
              </w:rPr>
              <w:t>Требования к материально- техническим условиям. Обеспечение комплексной Безопасности участников образовательно</w:t>
            </w:r>
            <w:r>
              <w:rPr>
                <w:sz w:val="20"/>
                <w:szCs w:val="20"/>
              </w:rPr>
              <w:t>й</w:t>
            </w:r>
            <w:r w:rsidRPr="00D93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27"/>
            </w:pPr>
            <w:r w:rsidRPr="00D93794">
              <w:rPr>
                <w:sz w:val="20"/>
                <w:szCs w:val="20"/>
              </w:rPr>
              <w:t xml:space="preserve">1.Требования к зданию и участку </w:t>
            </w:r>
            <w:r>
              <w:rPr>
                <w:sz w:val="20"/>
                <w:szCs w:val="20"/>
              </w:rPr>
              <w:t>ДОУ</w:t>
            </w:r>
            <w:r w:rsidRPr="00D93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 w:right="157"/>
            </w:pPr>
            <w:r w:rsidRPr="00D93794">
              <w:rPr>
                <w:sz w:val="20"/>
                <w:szCs w:val="20"/>
              </w:rPr>
              <w:t xml:space="preserve">Рост удовлетворенности населения качеством дошкольного образования от общего числа опрошенных родителей, дети которых посещают дошкольное образовательное учреждение. </w:t>
            </w:r>
          </w:p>
          <w:p w:rsidR="00F759A9" w:rsidRDefault="00F759A9" w:rsidP="00985ABB">
            <w:pPr>
              <w:ind w:left="83"/>
            </w:pPr>
            <w:r w:rsidRPr="00D93794">
              <w:rPr>
                <w:sz w:val="19"/>
                <w:szCs w:val="19"/>
              </w:rPr>
              <w:t xml:space="preserve"> </w:t>
            </w:r>
            <w:r w:rsidRPr="005977B9">
              <w:rPr>
                <w:sz w:val="20"/>
                <w:szCs w:val="20"/>
              </w:rPr>
              <w:t xml:space="preserve">Отсутствие нарушений.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1"/>
              <w:jc w:val="center"/>
            </w:pPr>
            <w:r w:rsidRPr="005977B9">
              <w:rPr>
                <w:sz w:val="20"/>
                <w:szCs w:val="20"/>
              </w:rPr>
              <w:t>1 раза в год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F30E2E" w:rsidRDefault="00F759A9" w:rsidP="00985ABB">
            <w:pPr>
              <w:ind w:left="13" w:hanging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</w:t>
            </w:r>
          </w:p>
          <w:p w:rsidR="00F759A9" w:rsidRPr="00D93794" w:rsidRDefault="00F759A9" w:rsidP="00985ABB">
            <w:pPr>
              <w:ind w:left="13" w:hanging="13"/>
              <w:jc w:val="center"/>
            </w:pPr>
            <w:r w:rsidRPr="00D93794">
              <w:rPr>
                <w:sz w:val="20"/>
                <w:szCs w:val="20"/>
              </w:rPr>
              <w:t xml:space="preserve">Зам.зав. по </w:t>
            </w:r>
            <w:r>
              <w:rPr>
                <w:sz w:val="20"/>
                <w:szCs w:val="20"/>
              </w:rPr>
              <w:t>АХР , ответственны</w:t>
            </w:r>
            <w:r w:rsidRPr="00D93794">
              <w:rPr>
                <w:sz w:val="20"/>
                <w:szCs w:val="20"/>
              </w:rPr>
              <w:t>е за ТБ, ОТ, пожарную</w:t>
            </w:r>
          </w:p>
          <w:p w:rsidR="00F759A9" w:rsidRDefault="00F759A9" w:rsidP="00985ABB">
            <w:pPr>
              <w:ind w:left="13" w:hanging="13"/>
              <w:jc w:val="center"/>
            </w:pPr>
            <w:r>
              <w:rPr>
                <w:sz w:val="20"/>
                <w:szCs w:val="20"/>
              </w:rPr>
              <w:t>безопасность</w:t>
            </w:r>
            <w:r w:rsidRPr="005977B9">
              <w:rPr>
                <w:sz w:val="20"/>
                <w:szCs w:val="20"/>
              </w:rPr>
              <w:t xml:space="preserve"> и ГО, ЧС</w:t>
            </w:r>
          </w:p>
        </w:tc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tabs>
                <w:tab w:val="right" w:pos="1419"/>
                <w:tab w:val="right" w:pos="1843"/>
              </w:tabs>
              <w:ind w:left="36"/>
              <w:jc w:val="center"/>
            </w:pPr>
            <w:r>
              <w:rPr>
                <w:sz w:val="20"/>
                <w:szCs w:val="20"/>
              </w:rPr>
              <w:t xml:space="preserve">Общее </w:t>
            </w:r>
            <w:r w:rsidRPr="005977B9">
              <w:rPr>
                <w:sz w:val="20"/>
                <w:szCs w:val="20"/>
              </w:rPr>
              <w:t>собрание</w:t>
            </w:r>
            <w:r>
              <w:rPr>
                <w:sz w:val="20"/>
                <w:szCs w:val="20"/>
              </w:rPr>
              <w:t xml:space="preserve"> </w:t>
            </w:r>
            <w:r w:rsidRPr="005977B9">
              <w:rPr>
                <w:sz w:val="20"/>
                <w:szCs w:val="20"/>
              </w:rPr>
              <w:t>работников ДОУ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AF151E" w:rsidRDefault="00F759A9" w:rsidP="00985ABB">
            <w:pPr>
              <w:jc w:val="center"/>
              <w:rPr>
                <w:sz w:val="20"/>
                <w:szCs w:val="20"/>
              </w:rPr>
            </w:pPr>
            <w:r w:rsidRPr="00AF151E">
              <w:rPr>
                <w:sz w:val="20"/>
                <w:szCs w:val="20"/>
              </w:rPr>
              <w:t xml:space="preserve">Отчет </w:t>
            </w:r>
          </w:p>
        </w:tc>
      </w:tr>
      <w:tr w:rsidR="00F759A9">
        <w:trPr>
          <w:trHeight w:val="698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27" w:right="897"/>
            </w:pPr>
            <w:r w:rsidRPr="00D93794">
              <w:rPr>
                <w:sz w:val="20"/>
                <w:szCs w:val="20"/>
              </w:rPr>
              <w:t xml:space="preserve">2.Требования к водоснабжению и канализации </w:t>
            </w:r>
          </w:p>
        </w:tc>
        <w:tc>
          <w:tcPr>
            <w:tcW w:w="37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Pr="00D93794" w:rsidRDefault="00F759A9" w:rsidP="00985ABB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1"/>
              <w:jc w:val="center"/>
            </w:pPr>
            <w:r w:rsidRPr="005977B9">
              <w:rPr>
                <w:sz w:val="20"/>
                <w:szCs w:val="20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554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27"/>
            </w:pPr>
            <w:r>
              <w:rPr>
                <w:sz w:val="20"/>
                <w:szCs w:val="20"/>
              </w:rPr>
              <w:t xml:space="preserve">3.Требования к </w:t>
            </w:r>
            <w:r w:rsidRPr="00D93794">
              <w:rPr>
                <w:sz w:val="20"/>
                <w:szCs w:val="20"/>
              </w:rPr>
              <w:t xml:space="preserve">площадям </w:t>
            </w:r>
            <w:r>
              <w:rPr>
                <w:sz w:val="20"/>
                <w:szCs w:val="20"/>
              </w:rPr>
              <w:t>ДОУ</w:t>
            </w:r>
            <w:r w:rsidRPr="00D93794">
              <w:rPr>
                <w:sz w:val="20"/>
                <w:szCs w:val="20"/>
              </w:rPr>
              <w:t xml:space="preserve">, оборудованию </w:t>
            </w:r>
          </w:p>
        </w:tc>
        <w:tc>
          <w:tcPr>
            <w:tcW w:w="37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Pr="00D93794" w:rsidRDefault="00F759A9" w:rsidP="00985ABB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1"/>
              <w:jc w:val="center"/>
            </w:pPr>
            <w:r w:rsidRPr="005977B9">
              <w:rPr>
                <w:sz w:val="20"/>
                <w:szCs w:val="20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701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27" w:right="319"/>
            </w:pPr>
            <w:r w:rsidRPr="00D93794">
              <w:rPr>
                <w:sz w:val="20"/>
                <w:szCs w:val="20"/>
              </w:rPr>
              <w:t xml:space="preserve">4.Требования к искусственному и естественному освещению </w:t>
            </w:r>
          </w:p>
        </w:tc>
        <w:tc>
          <w:tcPr>
            <w:tcW w:w="37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Pr="00D93794" w:rsidRDefault="00F759A9" w:rsidP="00985ABB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1"/>
              <w:jc w:val="center"/>
            </w:pPr>
            <w:r w:rsidRPr="005977B9">
              <w:rPr>
                <w:sz w:val="20"/>
                <w:szCs w:val="20"/>
              </w:rPr>
              <w:t>1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698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27"/>
            </w:pPr>
            <w:r w:rsidRPr="00D93794">
              <w:rPr>
                <w:sz w:val="20"/>
                <w:szCs w:val="20"/>
              </w:rPr>
              <w:t xml:space="preserve">5.Требование к санитарному состоянию и содержанию помещений </w:t>
            </w:r>
          </w:p>
        </w:tc>
        <w:tc>
          <w:tcPr>
            <w:tcW w:w="37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Pr="00D93794" w:rsidRDefault="00F759A9" w:rsidP="00985ABB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68"/>
              <w:jc w:val="center"/>
            </w:pPr>
            <w:r>
              <w:rPr>
                <w:sz w:val="20"/>
                <w:szCs w:val="20"/>
              </w:rPr>
              <w:t>в</w:t>
            </w:r>
            <w:r w:rsidRPr="005977B9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470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27"/>
            </w:pPr>
            <w:r w:rsidRPr="005977B9">
              <w:rPr>
                <w:sz w:val="20"/>
                <w:szCs w:val="20"/>
              </w:rPr>
              <w:t xml:space="preserve">6.Требования пожарной безопасности </w:t>
            </w:r>
          </w:p>
        </w:tc>
        <w:tc>
          <w:tcPr>
            <w:tcW w:w="37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70"/>
              <w:jc w:val="center"/>
            </w:pPr>
            <w:r w:rsidRPr="005977B9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934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27" w:right="51"/>
            </w:pPr>
            <w:r w:rsidRPr="00D93794">
              <w:rPr>
                <w:sz w:val="20"/>
                <w:szCs w:val="20"/>
              </w:rPr>
              <w:t xml:space="preserve">7.Требования по охране жизни и здоровья воспитанников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>соответствие состояния территории, здания</w:t>
            </w:r>
            <w:r>
              <w:rPr>
                <w:sz w:val="20"/>
                <w:szCs w:val="20"/>
              </w:rPr>
              <w:t>;</w:t>
            </w:r>
            <w:r w:rsidRPr="00D93794">
              <w:rPr>
                <w:sz w:val="20"/>
                <w:szCs w:val="20"/>
              </w:rPr>
              <w:t xml:space="preserve"> </w:t>
            </w:r>
          </w:p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 xml:space="preserve">наличие оснащенности помещений в соответствии с СанПин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1"/>
              <w:jc w:val="center"/>
            </w:pPr>
            <w:r w:rsidRPr="005977B9">
              <w:rPr>
                <w:sz w:val="20"/>
                <w:szCs w:val="20"/>
              </w:rPr>
              <w:t>2 раза в год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701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>наличие специалистов (педагог- психолог,</w:t>
            </w:r>
            <w:r>
              <w:rPr>
                <w:sz w:val="20"/>
                <w:szCs w:val="20"/>
              </w:rPr>
              <w:t xml:space="preserve"> учитель-дефектолог,</w:t>
            </w:r>
            <w:r w:rsidRPr="00D93794">
              <w:rPr>
                <w:sz w:val="20"/>
                <w:szCs w:val="20"/>
              </w:rPr>
              <w:t xml:space="preserve"> учитель-логопед)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0"/>
              <w:jc w:val="center"/>
            </w:pPr>
            <w:r w:rsidRPr="005977B9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470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 xml:space="preserve">сформированность культуры здоровья педагогического коллектива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0"/>
              <w:jc w:val="center"/>
            </w:pPr>
            <w:r w:rsidRPr="005977B9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469"/>
        </w:trPr>
        <w:tc>
          <w:tcPr>
            <w:tcW w:w="2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18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29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59A9" w:rsidRDefault="00F759A9" w:rsidP="00985ABB"/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>наличие или отсутствие физкультурно-</w:t>
            </w:r>
            <w:r>
              <w:rPr>
                <w:sz w:val="20"/>
                <w:szCs w:val="20"/>
              </w:rPr>
              <w:t>о</w:t>
            </w:r>
            <w:r w:rsidRPr="00D93794">
              <w:rPr>
                <w:sz w:val="20"/>
                <w:szCs w:val="20"/>
              </w:rPr>
              <w:t xml:space="preserve">здоровительного оборудования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1"/>
              <w:jc w:val="center"/>
            </w:pPr>
            <w:r w:rsidRPr="005977B9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jc w:val="center"/>
            </w:pPr>
          </w:p>
        </w:tc>
      </w:tr>
      <w:tr w:rsidR="00F759A9">
        <w:trPr>
          <w:trHeight w:val="697"/>
        </w:trPr>
        <w:tc>
          <w:tcPr>
            <w:tcW w:w="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right="1"/>
              <w:jc w:val="center"/>
            </w:pPr>
            <w:r w:rsidRPr="005977B9">
              <w:rPr>
                <w:sz w:val="20"/>
                <w:szCs w:val="20"/>
              </w:rPr>
              <w:t xml:space="preserve">2 </w:t>
            </w:r>
          </w:p>
          <w:p w:rsidR="00F759A9" w:rsidRDefault="00F759A9" w:rsidP="00985ABB">
            <w:pPr>
              <w:ind w:left="38"/>
              <w:jc w:val="center"/>
            </w:pPr>
            <w:r w:rsidRPr="005977B9">
              <w:rPr>
                <w:sz w:val="20"/>
                <w:szCs w:val="20"/>
              </w:rPr>
              <w:t xml:space="preserve"> </w:t>
            </w:r>
          </w:p>
          <w:p w:rsidR="00F759A9" w:rsidRDefault="00F759A9" w:rsidP="00985ABB">
            <w:pPr>
              <w:ind w:left="38"/>
              <w:jc w:val="center"/>
            </w:pPr>
            <w:r w:rsidRPr="00D93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5"/>
            </w:pPr>
            <w:r w:rsidRPr="00D93794">
              <w:rPr>
                <w:sz w:val="20"/>
                <w:szCs w:val="20"/>
              </w:rPr>
              <w:t>Сохранение и укрепление физического и психического здоровья воспитанников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27" w:right="435"/>
            </w:pPr>
            <w:r w:rsidRPr="005977B9">
              <w:rPr>
                <w:sz w:val="20"/>
                <w:szCs w:val="20"/>
              </w:rPr>
              <w:t xml:space="preserve"> Анализ заболеваемости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 xml:space="preserve">Снижение показателей уровня заболеваемости воспитанников.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153"/>
              <w:jc w:val="center"/>
            </w:pPr>
            <w:r>
              <w:rPr>
                <w:sz w:val="20"/>
                <w:szCs w:val="20"/>
              </w:rPr>
              <w:t>е</w:t>
            </w:r>
            <w:r w:rsidRPr="005977B9">
              <w:rPr>
                <w:sz w:val="20"/>
                <w:szCs w:val="20"/>
              </w:rPr>
              <w:t>жемесячно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31"/>
              <w:jc w:val="center"/>
            </w:pPr>
            <w:r w:rsidRPr="005977B9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</w:t>
            </w:r>
          </w:p>
          <w:p w:rsidR="00F759A9" w:rsidRDefault="00F759A9" w:rsidP="00985ABB">
            <w:pPr>
              <w:ind w:left="31"/>
              <w:jc w:val="center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tabs>
                <w:tab w:val="right" w:pos="1419"/>
                <w:tab w:val="right" w:pos="1843"/>
              </w:tabs>
              <w:jc w:val="center"/>
            </w:pPr>
            <w:r>
              <w:rPr>
                <w:sz w:val="20"/>
                <w:szCs w:val="20"/>
              </w:rPr>
              <w:t xml:space="preserve">Общее </w:t>
            </w:r>
            <w:r w:rsidRPr="005977B9">
              <w:rPr>
                <w:sz w:val="20"/>
                <w:szCs w:val="20"/>
              </w:rPr>
              <w:t>собрание</w:t>
            </w:r>
            <w:r>
              <w:rPr>
                <w:sz w:val="20"/>
                <w:szCs w:val="20"/>
              </w:rPr>
              <w:t xml:space="preserve"> работников </w:t>
            </w:r>
            <w:r w:rsidRPr="005977B9">
              <w:rPr>
                <w:sz w:val="20"/>
                <w:szCs w:val="20"/>
              </w:rPr>
              <w:t>ДОУ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  <w:r w:rsidRPr="005977B9">
              <w:rPr>
                <w:sz w:val="20"/>
                <w:szCs w:val="20"/>
              </w:rPr>
              <w:t>Показатели</w:t>
            </w:r>
            <w:r>
              <w:rPr>
                <w:sz w:val="20"/>
                <w:szCs w:val="20"/>
              </w:rPr>
              <w:t xml:space="preserve"> </w:t>
            </w:r>
            <w:r w:rsidRPr="005977B9">
              <w:rPr>
                <w:sz w:val="20"/>
                <w:szCs w:val="20"/>
              </w:rPr>
              <w:t>заболеваемости</w:t>
            </w:r>
            <w:r>
              <w:rPr>
                <w:sz w:val="20"/>
                <w:szCs w:val="20"/>
              </w:rPr>
              <w:t>, отчет</w:t>
            </w:r>
          </w:p>
        </w:tc>
      </w:tr>
      <w:tr w:rsidR="00F759A9">
        <w:trPr>
          <w:trHeight w:val="470"/>
        </w:trPr>
        <w:tc>
          <w:tcPr>
            <w:tcW w:w="29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38"/>
              <w:jc w:val="center"/>
            </w:pPr>
          </w:p>
        </w:tc>
        <w:tc>
          <w:tcPr>
            <w:tcW w:w="18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85"/>
            </w:pPr>
          </w:p>
        </w:tc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27"/>
            </w:pPr>
            <w:r w:rsidRPr="005977B9">
              <w:rPr>
                <w:sz w:val="20"/>
                <w:szCs w:val="20"/>
              </w:rPr>
              <w:t xml:space="preserve"> Организация оздоровления воспитанников ДОУ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чие или отсутствие физкультурно</w:t>
            </w:r>
            <w:r w:rsidRPr="00D93794">
              <w:rPr>
                <w:sz w:val="20"/>
                <w:szCs w:val="20"/>
              </w:rPr>
              <w:t xml:space="preserve">-оздоровительных мероприятий в группе 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ind w:right="44"/>
              <w:jc w:val="center"/>
            </w:pP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AF151E" w:rsidRDefault="00F759A9" w:rsidP="00985ABB">
            <w:pPr>
              <w:ind w:left="31"/>
              <w:jc w:val="center"/>
              <w:rPr>
                <w:sz w:val="20"/>
                <w:szCs w:val="20"/>
              </w:rPr>
            </w:pPr>
            <w:r w:rsidRPr="00AF151E">
              <w:rPr>
                <w:sz w:val="20"/>
                <w:szCs w:val="20"/>
              </w:rPr>
              <w:t>Зам.заведующего</w:t>
            </w:r>
          </w:p>
        </w:tc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46"/>
              <w:jc w:val="center"/>
            </w:pPr>
          </w:p>
        </w:tc>
      </w:tr>
      <w:tr w:rsidR="00F759A9" w:rsidRPr="00D93794">
        <w:trPr>
          <w:trHeight w:val="468"/>
        </w:trPr>
        <w:tc>
          <w:tcPr>
            <w:tcW w:w="29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38"/>
              <w:jc w:val="center"/>
            </w:pPr>
          </w:p>
        </w:tc>
        <w:tc>
          <w:tcPr>
            <w:tcW w:w="18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85"/>
            </w:pPr>
          </w:p>
        </w:tc>
        <w:tc>
          <w:tcPr>
            <w:tcW w:w="294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/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 xml:space="preserve">Количество дней, пропущенным одним ребенком по болезни </w:t>
            </w:r>
          </w:p>
        </w:tc>
        <w:tc>
          <w:tcPr>
            <w:tcW w:w="154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jc w:val="center"/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ind w:left="31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jc w:val="center"/>
            </w:pPr>
          </w:p>
        </w:tc>
      </w:tr>
      <w:tr w:rsidR="00F759A9">
        <w:trPr>
          <w:trHeight w:val="240"/>
        </w:trPr>
        <w:tc>
          <w:tcPr>
            <w:tcW w:w="29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38"/>
              <w:jc w:val="center"/>
            </w:pPr>
          </w:p>
        </w:tc>
        <w:tc>
          <w:tcPr>
            <w:tcW w:w="18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5"/>
            </w:pPr>
          </w:p>
        </w:tc>
        <w:tc>
          <w:tcPr>
            <w:tcW w:w="29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/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83"/>
            </w:pPr>
            <w:r w:rsidRPr="005977B9">
              <w:rPr>
                <w:sz w:val="20"/>
                <w:szCs w:val="20"/>
              </w:rPr>
              <w:t xml:space="preserve">Индекс здоровья </w:t>
            </w:r>
          </w:p>
        </w:tc>
        <w:tc>
          <w:tcPr>
            <w:tcW w:w="15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31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</w:p>
        </w:tc>
      </w:tr>
      <w:tr w:rsidR="00F759A9" w:rsidRPr="00D93794">
        <w:trPr>
          <w:trHeight w:val="538"/>
        </w:trPr>
        <w:tc>
          <w:tcPr>
            <w:tcW w:w="29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38"/>
              <w:jc w:val="center"/>
            </w:pPr>
          </w:p>
        </w:tc>
        <w:tc>
          <w:tcPr>
            <w:tcW w:w="18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85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27"/>
            </w:pPr>
            <w:r w:rsidRPr="005977B9">
              <w:rPr>
                <w:sz w:val="20"/>
                <w:szCs w:val="20"/>
              </w:rPr>
              <w:t xml:space="preserve"> Анализ физического развития воспитанников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 xml:space="preserve">Повышение уровня </w:t>
            </w:r>
            <w:r>
              <w:rPr>
                <w:sz w:val="20"/>
                <w:szCs w:val="20"/>
              </w:rPr>
              <w:t>ф</w:t>
            </w:r>
            <w:r w:rsidRPr="00D93794">
              <w:rPr>
                <w:sz w:val="20"/>
                <w:szCs w:val="20"/>
              </w:rPr>
              <w:t>изического развития воспитанников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1"/>
              <w:jc w:val="center"/>
            </w:pPr>
            <w:r w:rsidRPr="005977B9">
              <w:rPr>
                <w:sz w:val="20"/>
                <w:szCs w:val="20"/>
              </w:rPr>
              <w:t>2 раза в год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31"/>
              <w:jc w:val="center"/>
            </w:pPr>
            <w:r w:rsidRPr="005977B9">
              <w:rPr>
                <w:sz w:val="20"/>
                <w:szCs w:val="20"/>
              </w:rPr>
              <w:t>Воспитатели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jc w:val="center"/>
            </w:pPr>
            <w:r>
              <w:rPr>
                <w:sz w:val="20"/>
                <w:szCs w:val="20"/>
              </w:rPr>
              <w:t xml:space="preserve">% </w:t>
            </w:r>
            <w:r w:rsidRPr="00D93794">
              <w:rPr>
                <w:sz w:val="20"/>
                <w:szCs w:val="20"/>
              </w:rPr>
              <w:t>высокого, среднего и низкого уровня</w:t>
            </w:r>
          </w:p>
        </w:tc>
      </w:tr>
      <w:tr w:rsidR="00F759A9">
        <w:trPr>
          <w:trHeight w:val="406"/>
        </w:trPr>
        <w:tc>
          <w:tcPr>
            <w:tcW w:w="29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38"/>
              <w:jc w:val="center"/>
            </w:pP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5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27"/>
            </w:pPr>
            <w:r w:rsidRPr="005977B9">
              <w:rPr>
                <w:sz w:val="20"/>
                <w:szCs w:val="20"/>
              </w:rPr>
              <w:t xml:space="preserve"> Анализ организации питания воспитанников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ind w:left="83"/>
            </w:pPr>
            <w:r w:rsidRPr="00D93794">
              <w:rPr>
                <w:sz w:val="20"/>
                <w:szCs w:val="20"/>
              </w:rPr>
              <w:t xml:space="preserve">Выполнение норм питания на одного ребенка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70"/>
              <w:jc w:val="center"/>
            </w:pPr>
            <w:r w:rsidRPr="005977B9">
              <w:rPr>
                <w:sz w:val="20"/>
                <w:szCs w:val="20"/>
              </w:rPr>
              <w:t>1 раз в 10 дней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left="31"/>
              <w:jc w:val="center"/>
            </w:pPr>
            <w:r w:rsidRPr="005977B9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диетиче</w:t>
            </w:r>
            <w:r w:rsidRPr="005977B9">
              <w:rPr>
                <w:sz w:val="20"/>
                <w:szCs w:val="20"/>
              </w:rPr>
              <w:t>ская сестра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jc w:val="center"/>
            </w:pPr>
            <w:r>
              <w:rPr>
                <w:sz w:val="20"/>
                <w:szCs w:val="20"/>
              </w:rPr>
              <w:t xml:space="preserve">Общее собрание работников </w:t>
            </w:r>
            <w:r w:rsidRPr="00D93794">
              <w:rPr>
                <w:sz w:val="20"/>
                <w:szCs w:val="20"/>
              </w:rPr>
              <w:t>ДОУ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ind w:right="87"/>
              <w:jc w:val="center"/>
            </w:pPr>
            <w:r w:rsidRPr="005977B9">
              <w:rPr>
                <w:sz w:val="20"/>
                <w:szCs w:val="20"/>
              </w:rPr>
              <w:t>Справка</w:t>
            </w:r>
          </w:p>
        </w:tc>
      </w:tr>
      <w:tr w:rsidR="00F759A9">
        <w:tblPrEx>
          <w:tblCellMar>
            <w:top w:w="5" w:type="dxa"/>
          </w:tblCellMar>
        </w:tblPrEx>
        <w:trPr>
          <w:trHeight w:val="694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right="1"/>
              <w:jc w:val="center"/>
            </w:pPr>
            <w:r w:rsidRPr="005977B9">
              <w:rPr>
                <w:sz w:val="20"/>
                <w:szCs w:val="20"/>
              </w:rPr>
              <w:t xml:space="preserve">3 </w:t>
            </w:r>
          </w:p>
          <w:p w:rsidR="00F759A9" w:rsidRDefault="00F759A9" w:rsidP="00985ABB">
            <w:pPr>
              <w:spacing w:line="259" w:lineRule="auto"/>
              <w:ind w:left="38"/>
              <w:jc w:val="center"/>
            </w:pPr>
            <w:r w:rsidRPr="00D93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8" w:lineRule="auto"/>
              <w:ind w:left="85"/>
            </w:pPr>
            <w:r w:rsidRPr="00D93794">
              <w:rPr>
                <w:sz w:val="20"/>
                <w:szCs w:val="20"/>
              </w:rPr>
              <w:t>Соответствие материально</w:t>
            </w:r>
            <w:r>
              <w:rPr>
                <w:sz w:val="20"/>
                <w:szCs w:val="20"/>
              </w:rPr>
              <w:t>-</w:t>
            </w:r>
            <w:r w:rsidRPr="00D93794">
              <w:rPr>
                <w:sz w:val="20"/>
                <w:szCs w:val="20"/>
              </w:rPr>
              <w:t>технических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>условий для реализации ООП</w:t>
            </w:r>
            <w:r>
              <w:rPr>
                <w:sz w:val="20"/>
                <w:szCs w:val="20"/>
              </w:rPr>
              <w:t>/</w:t>
            </w:r>
            <w:r w:rsidRPr="005977B9">
              <w:rPr>
                <w:sz w:val="20"/>
                <w:szCs w:val="20"/>
              </w:rPr>
              <w:t>АООП ДО</w:t>
            </w:r>
            <w:r>
              <w:rPr>
                <w:sz w:val="20"/>
                <w:szCs w:val="20"/>
              </w:rPr>
              <w:t xml:space="preserve"> </w:t>
            </w:r>
            <w:r w:rsidRPr="005977B9">
              <w:rPr>
                <w:sz w:val="20"/>
                <w:szCs w:val="20"/>
              </w:rPr>
              <w:t>ДОУ</w:t>
            </w:r>
            <w:r w:rsidRPr="00D93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/>
            </w:pPr>
            <w:r>
              <w:rPr>
                <w:sz w:val="20"/>
                <w:szCs w:val="20"/>
              </w:rPr>
              <w:t>- Материально-техническая база</w:t>
            </w:r>
            <w:r w:rsidRPr="005977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(МТБ) дошкольного образовательного </w:t>
            </w:r>
            <w:r w:rsidRPr="005977B9">
              <w:rPr>
                <w:sz w:val="20"/>
                <w:szCs w:val="20"/>
              </w:rPr>
              <w:t xml:space="preserve">учреждения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tabs>
                <w:tab w:val="center" w:pos="527"/>
                <w:tab w:val="center" w:pos="685"/>
                <w:tab w:val="center" w:pos="1906"/>
                <w:tab w:val="center" w:pos="2476"/>
              </w:tabs>
              <w:spacing w:after="21" w:line="259" w:lineRule="auto"/>
              <w:ind w:left="142"/>
            </w:pPr>
            <w:r w:rsidRPr="005977B9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sz w:val="20"/>
                <w:szCs w:val="20"/>
              </w:rPr>
              <w:t xml:space="preserve">Соответствие </w:t>
            </w:r>
            <w:r w:rsidRPr="005977B9">
              <w:rPr>
                <w:sz w:val="20"/>
                <w:szCs w:val="20"/>
              </w:rPr>
              <w:t xml:space="preserve">МТБ современным требованиям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right="81"/>
              <w:jc w:val="center"/>
            </w:pPr>
            <w:r w:rsidRPr="005977B9">
              <w:rPr>
                <w:sz w:val="20"/>
                <w:szCs w:val="20"/>
              </w:rPr>
              <w:t>2 раза в год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31"/>
              <w:jc w:val="center"/>
            </w:pPr>
            <w:r w:rsidRPr="005977B9">
              <w:rPr>
                <w:sz w:val="20"/>
                <w:szCs w:val="20"/>
              </w:rPr>
              <w:t>Заведующий</w:t>
            </w:r>
            <w:r>
              <w:rPr>
                <w:sz w:val="20"/>
                <w:szCs w:val="20"/>
              </w:rPr>
              <w:t>, заместитель заведующего по АХР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after="15" w:line="259" w:lineRule="auto"/>
              <w:jc w:val="center"/>
            </w:pPr>
            <w:r w:rsidRPr="005977B9">
              <w:rPr>
                <w:sz w:val="20"/>
                <w:szCs w:val="20"/>
              </w:rPr>
              <w:t xml:space="preserve">Общее собрание </w:t>
            </w:r>
            <w:r>
              <w:rPr>
                <w:sz w:val="20"/>
                <w:szCs w:val="20"/>
              </w:rPr>
              <w:t xml:space="preserve">работников </w:t>
            </w:r>
            <w:r w:rsidRPr="005977B9">
              <w:rPr>
                <w:sz w:val="20"/>
                <w:szCs w:val="20"/>
              </w:rPr>
              <w:t>ДОУ</w:t>
            </w: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AF151E" w:rsidRDefault="00F759A9" w:rsidP="00985ABB">
            <w:pPr>
              <w:spacing w:line="281" w:lineRule="auto"/>
              <w:jc w:val="center"/>
              <w:rPr>
                <w:sz w:val="20"/>
                <w:szCs w:val="20"/>
              </w:rPr>
            </w:pPr>
            <w:r w:rsidRPr="00AF151E">
              <w:rPr>
                <w:sz w:val="20"/>
                <w:szCs w:val="20"/>
              </w:rPr>
              <w:t xml:space="preserve">Отчет </w:t>
            </w:r>
          </w:p>
        </w:tc>
      </w:tr>
      <w:tr w:rsidR="00F759A9">
        <w:tblPrEx>
          <w:tblCellMar>
            <w:top w:w="5" w:type="dxa"/>
          </w:tblCellMar>
        </w:tblPrEx>
        <w:trPr>
          <w:trHeight w:val="701"/>
        </w:trPr>
        <w:tc>
          <w:tcPr>
            <w:tcW w:w="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38"/>
              <w:jc w:val="center"/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85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513307" w:rsidRDefault="00F759A9" w:rsidP="00985ABB">
            <w:pPr>
              <w:spacing w:after="28"/>
              <w:ind w:left="27"/>
              <w:rPr>
                <w:sz w:val="20"/>
                <w:szCs w:val="20"/>
              </w:rPr>
            </w:pPr>
            <w:r w:rsidRPr="00D93794">
              <w:rPr>
                <w:sz w:val="20"/>
                <w:szCs w:val="20"/>
              </w:rPr>
              <w:t xml:space="preserve">- Развивающая предметно- пространственная среда </w:t>
            </w:r>
            <w:r>
              <w:rPr>
                <w:sz w:val="20"/>
                <w:szCs w:val="20"/>
              </w:rPr>
              <w:t xml:space="preserve">(РППС) </w:t>
            </w:r>
            <w:r w:rsidRPr="00D93794">
              <w:rPr>
                <w:sz w:val="20"/>
                <w:szCs w:val="20"/>
              </w:rPr>
              <w:t xml:space="preserve">ДОУ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left="83"/>
            </w:pPr>
            <w:r>
              <w:rPr>
                <w:sz w:val="20"/>
                <w:szCs w:val="20"/>
              </w:rPr>
              <w:t xml:space="preserve">Соответствие </w:t>
            </w:r>
            <w:r w:rsidRPr="00D93794">
              <w:rPr>
                <w:sz w:val="20"/>
                <w:szCs w:val="20"/>
              </w:rPr>
              <w:t>РППС требованиям ФГОС ДО и ООП</w:t>
            </w:r>
            <w:r>
              <w:rPr>
                <w:sz w:val="20"/>
                <w:szCs w:val="20"/>
              </w:rPr>
              <w:t>/</w:t>
            </w:r>
            <w:r w:rsidRPr="00D93794">
              <w:rPr>
                <w:sz w:val="20"/>
                <w:szCs w:val="20"/>
              </w:rPr>
              <w:t>АООП ДО ДОУ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right="80"/>
              <w:jc w:val="center"/>
            </w:pPr>
            <w:r w:rsidRPr="005977B9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31"/>
              <w:jc w:val="center"/>
            </w:pPr>
            <w:r>
              <w:rPr>
                <w:sz w:val="20"/>
                <w:szCs w:val="20"/>
              </w:rPr>
              <w:t>Заместитель заведующего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  <w:jc w:val="center"/>
            </w:pPr>
          </w:p>
        </w:tc>
      </w:tr>
      <w:tr w:rsidR="00F759A9">
        <w:tblPrEx>
          <w:tblCellMar>
            <w:top w:w="5" w:type="dxa"/>
          </w:tblCellMar>
        </w:tblPrEx>
        <w:trPr>
          <w:trHeight w:val="701"/>
        </w:trPr>
        <w:tc>
          <w:tcPr>
            <w:tcW w:w="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38"/>
              <w:jc w:val="center"/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85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/>
            </w:pPr>
            <w:r w:rsidRPr="005977B9">
              <w:rPr>
                <w:sz w:val="20"/>
                <w:szCs w:val="20"/>
              </w:rPr>
              <w:t>- Оснащение воспитательно-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5977B9">
              <w:rPr>
                <w:sz w:val="20"/>
                <w:szCs w:val="20"/>
              </w:rPr>
              <w:t xml:space="preserve"> </w:t>
            </w:r>
          </w:p>
          <w:p w:rsidR="00F759A9" w:rsidRPr="00D93794" w:rsidRDefault="00F759A9" w:rsidP="00985ABB">
            <w:pPr>
              <w:spacing w:line="259" w:lineRule="auto"/>
              <w:ind w:left="27" w:right="297"/>
            </w:pPr>
            <w:r w:rsidRPr="00D93794">
              <w:rPr>
                <w:sz w:val="20"/>
                <w:szCs w:val="20"/>
              </w:rPr>
              <w:t xml:space="preserve">- Наличие игрового оборудования по принципу гендерной педагогики </w:t>
            </w:r>
          </w:p>
          <w:p w:rsidR="00F759A9" w:rsidRDefault="00F759A9" w:rsidP="00985ABB">
            <w:pPr>
              <w:spacing w:line="259" w:lineRule="auto"/>
              <w:ind w:left="27"/>
            </w:pPr>
            <w:r w:rsidRPr="00D93794">
              <w:rPr>
                <w:sz w:val="20"/>
                <w:szCs w:val="20"/>
              </w:rPr>
              <w:t xml:space="preserve">- Соответствие требованиям игр игрушек, дидактического материала, издательской продукции </w:t>
            </w:r>
          </w:p>
          <w:p w:rsidR="00F759A9" w:rsidRPr="00D93794" w:rsidRDefault="00F759A9" w:rsidP="00985ABB">
            <w:pPr>
              <w:spacing w:after="30"/>
              <w:ind w:left="27"/>
            </w:pPr>
            <w:r w:rsidRPr="00D93794">
              <w:rPr>
                <w:sz w:val="20"/>
                <w:szCs w:val="20"/>
              </w:rPr>
              <w:t xml:space="preserve">- Использование ИКТ технологий в </w:t>
            </w:r>
            <w:r>
              <w:rPr>
                <w:sz w:val="20"/>
                <w:szCs w:val="20"/>
              </w:rPr>
              <w:t>об</w:t>
            </w:r>
            <w:r w:rsidRPr="00D93794">
              <w:rPr>
                <w:sz w:val="20"/>
                <w:szCs w:val="20"/>
              </w:rPr>
              <w:t>разовательно</w:t>
            </w:r>
            <w:r>
              <w:rPr>
                <w:sz w:val="20"/>
                <w:szCs w:val="20"/>
              </w:rPr>
              <w:t>й деятельности</w:t>
            </w:r>
          </w:p>
          <w:p w:rsidR="00F759A9" w:rsidRDefault="00F759A9" w:rsidP="00985ABB">
            <w:pPr>
              <w:spacing w:after="11" w:line="259" w:lineRule="auto"/>
              <w:ind w:left="27"/>
            </w:pPr>
            <w:r w:rsidRPr="005977B9">
              <w:rPr>
                <w:sz w:val="20"/>
                <w:szCs w:val="20"/>
              </w:rPr>
              <w:t xml:space="preserve">- Учебно-методический комплект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80" w:lineRule="auto"/>
              <w:ind w:left="83"/>
              <w:rPr>
                <w:sz w:val="20"/>
                <w:szCs w:val="20"/>
              </w:rPr>
            </w:pPr>
            <w:r w:rsidRPr="00D937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оснащенность</w:t>
            </w:r>
            <w:r w:rsidRPr="00D93794">
              <w:rPr>
                <w:sz w:val="20"/>
                <w:szCs w:val="20"/>
              </w:rPr>
              <w:t xml:space="preserve"> для организации совместной и самостоятельной деятельности взрослого и воспитанников</w:t>
            </w:r>
            <w:r>
              <w:rPr>
                <w:sz w:val="20"/>
                <w:szCs w:val="20"/>
              </w:rPr>
              <w:t>;</w:t>
            </w:r>
          </w:p>
          <w:p w:rsidR="00F759A9" w:rsidRPr="00D93794" w:rsidRDefault="00F759A9" w:rsidP="00985ABB">
            <w:pPr>
              <w:spacing w:line="280" w:lineRule="auto"/>
              <w:ind w:left="83"/>
            </w:pPr>
            <w:r w:rsidRPr="00D937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оснащенность</w:t>
            </w:r>
            <w:r w:rsidRPr="00D93794">
              <w:rPr>
                <w:sz w:val="20"/>
                <w:szCs w:val="20"/>
              </w:rPr>
              <w:t xml:space="preserve"> методическим материалом</w:t>
            </w:r>
            <w:r>
              <w:rPr>
                <w:sz w:val="20"/>
                <w:szCs w:val="20"/>
              </w:rPr>
              <w:t>;</w:t>
            </w:r>
            <w:r w:rsidRPr="00D93794">
              <w:rPr>
                <w:sz w:val="20"/>
                <w:szCs w:val="20"/>
              </w:rPr>
              <w:t xml:space="preserve"> </w:t>
            </w:r>
          </w:p>
          <w:p w:rsidR="00F759A9" w:rsidRDefault="00F759A9" w:rsidP="00985ABB">
            <w:pPr>
              <w:spacing w:line="259" w:lineRule="auto"/>
              <w:ind w:left="83" w:right="131"/>
              <w:rPr>
                <w:sz w:val="20"/>
                <w:szCs w:val="20"/>
              </w:rPr>
            </w:pPr>
            <w:r w:rsidRPr="00D937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>наличие разнообразных игр и игрушек</w:t>
            </w:r>
            <w:r>
              <w:rPr>
                <w:sz w:val="20"/>
                <w:szCs w:val="20"/>
              </w:rPr>
              <w:t>;</w:t>
            </w:r>
          </w:p>
          <w:p w:rsidR="00F759A9" w:rsidRPr="00D93794" w:rsidRDefault="00F759A9" w:rsidP="00985ABB">
            <w:pPr>
              <w:spacing w:line="259" w:lineRule="auto"/>
              <w:ind w:left="83" w:right="131"/>
            </w:pPr>
            <w:r w:rsidRPr="00D93794">
              <w:rPr>
                <w:sz w:val="20"/>
                <w:szCs w:val="20"/>
              </w:rPr>
              <w:t xml:space="preserve"> - использование образовательных технологий деятельностного типа </w:t>
            </w:r>
          </w:p>
          <w:p w:rsidR="00F759A9" w:rsidRPr="00D93794" w:rsidRDefault="00F759A9" w:rsidP="00985ABB">
            <w:pPr>
              <w:spacing w:after="18" w:line="251" w:lineRule="auto"/>
              <w:ind w:left="83"/>
            </w:pPr>
            <w:r>
              <w:rPr>
                <w:sz w:val="20"/>
                <w:szCs w:val="20"/>
              </w:rPr>
              <w:t>-  соответствие</w:t>
            </w:r>
            <w:r w:rsidRPr="00D93794">
              <w:rPr>
                <w:sz w:val="20"/>
                <w:szCs w:val="20"/>
              </w:rPr>
              <w:t xml:space="preserve"> примерного перечня детских игр игрушек, дидактического материала, издательской продукции в группе</w:t>
            </w:r>
            <w:r>
              <w:rPr>
                <w:sz w:val="20"/>
                <w:szCs w:val="20"/>
              </w:rPr>
              <w:t>;</w:t>
            </w:r>
            <w:r w:rsidRPr="00D93794">
              <w:rPr>
                <w:sz w:val="20"/>
                <w:szCs w:val="20"/>
              </w:rPr>
              <w:t xml:space="preserve"> </w:t>
            </w:r>
          </w:p>
          <w:p w:rsidR="00F759A9" w:rsidRPr="00D93794" w:rsidRDefault="00F759A9" w:rsidP="00985ABB">
            <w:pPr>
              <w:spacing w:line="259" w:lineRule="auto"/>
              <w:ind w:left="83"/>
            </w:pPr>
            <w:r>
              <w:rPr>
                <w:sz w:val="20"/>
                <w:szCs w:val="20"/>
              </w:rPr>
              <w:t>-  наличие</w:t>
            </w:r>
            <w:r w:rsidRPr="00D93794">
              <w:rPr>
                <w:sz w:val="20"/>
                <w:szCs w:val="20"/>
              </w:rPr>
              <w:t xml:space="preserve"> оборудования для продуктивной деятельности в группе </w:t>
            </w:r>
          </w:p>
          <w:p w:rsidR="00F759A9" w:rsidRDefault="00F759A9" w:rsidP="00985ABB">
            <w:pPr>
              <w:spacing w:after="3" w:line="280" w:lineRule="auto"/>
              <w:ind w:left="83" w:righ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наличие</w:t>
            </w:r>
            <w:r w:rsidRPr="00D93794">
              <w:rPr>
                <w:sz w:val="20"/>
                <w:szCs w:val="20"/>
              </w:rPr>
              <w:t xml:space="preserve"> оборудования для познавательно- исследовательской деятельности в группе</w:t>
            </w:r>
            <w:r>
              <w:rPr>
                <w:sz w:val="20"/>
                <w:szCs w:val="20"/>
              </w:rPr>
              <w:t>;</w:t>
            </w:r>
          </w:p>
          <w:p w:rsidR="00F759A9" w:rsidRPr="00D93794" w:rsidRDefault="00F759A9" w:rsidP="00985ABB">
            <w:pPr>
              <w:spacing w:after="3" w:line="280" w:lineRule="auto"/>
              <w:ind w:left="83" w:right="220"/>
            </w:pPr>
            <w:r w:rsidRPr="00D93794">
              <w:rPr>
                <w:sz w:val="20"/>
                <w:szCs w:val="20"/>
              </w:rPr>
              <w:t xml:space="preserve"> -</w:t>
            </w:r>
            <w:r w:rsidRPr="00D937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наличие</w:t>
            </w:r>
            <w:r w:rsidRPr="00D93794">
              <w:rPr>
                <w:sz w:val="20"/>
                <w:szCs w:val="20"/>
              </w:rPr>
              <w:t xml:space="preserve"> материалов и оборудования для двигательной активности в группе</w:t>
            </w:r>
            <w:r>
              <w:rPr>
                <w:sz w:val="20"/>
                <w:szCs w:val="20"/>
              </w:rPr>
              <w:t>;</w:t>
            </w:r>
          </w:p>
          <w:p w:rsidR="00F759A9" w:rsidRPr="00D93794" w:rsidRDefault="00F759A9" w:rsidP="00985ABB">
            <w:pPr>
              <w:spacing w:line="259" w:lineRule="auto"/>
              <w:ind w:left="83" w:right="220"/>
            </w:pPr>
            <w:r>
              <w:rPr>
                <w:sz w:val="20"/>
                <w:szCs w:val="20"/>
              </w:rPr>
              <w:t>-  наличие</w:t>
            </w:r>
            <w:r w:rsidRPr="00D93794">
              <w:rPr>
                <w:sz w:val="20"/>
                <w:szCs w:val="20"/>
              </w:rPr>
              <w:t xml:space="preserve"> оборудования для организации музыкально-художественной, коммуникативной деятельности в группе </w:t>
            </w:r>
          </w:p>
          <w:p w:rsidR="00F759A9" w:rsidRDefault="00F759A9" w:rsidP="00985ABB">
            <w:pPr>
              <w:spacing w:line="259" w:lineRule="auto"/>
              <w:ind w:left="83"/>
            </w:pPr>
            <w:r>
              <w:rPr>
                <w:sz w:val="20"/>
                <w:szCs w:val="20"/>
              </w:rPr>
              <w:t xml:space="preserve">- </w:t>
            </w:r>
            <w:r w:rsidRPr="005977B9">
              <w:rPr>
                <w:sz w:val="20"/>
                <w:szCs w:val="20"/>
              </w:rPr>
              <w:t xml:space="preserve">Наличие ТСО в </w:t>
            </w:r>
            <w:r>
              <w:rPr>
                <w:sz w:val="20"/>
                <w:szCs w:val="20"/>
              </w:rPr>
              <w:t>ДОУ</w:t>
            </w:r>
            <w:r w:rsidRPr="005977B9">
              <w:rPr>
                <w:sz w:val="20"/>
                <w:szCs w:val="20"/>
              </w:rPr>
              <w:t xml:space="preserve"> </w:t>
            </w:r>
          </w:p>
          <w:p w:rsidR="00F759A9" w:rsidRPr="00D93794" w:rsidRDefault="00F759A9" w:rsidP="00985ABB">
            <w:pPr>
              <w:spacing w:after="16" w:line="259" w:lineRule="auto"/>
              <w:ind w:left="83"/>
            </w:pPr>
            <w:r>
              <w:rPr>
                <w:sz w:val="20"/>
                <w:szCs w:val="20"/>
              </w:rPr>
              <w:t xml:space="preserve">- </w:t>
            </w:r>
            <w:r w:rsidRPr="00D93794">
              <w:rPr>
                <w:sz w:val="20"/>
                <w:szCs w:val="20"/>
              </w:rPr>
              <w:t>Соответствие требованиям ООП</w:t>
            </w:r>
            <w:r>
              <w:rPr>
                <w:sz w:val="20"/>
                <w:szCs w:val="20"/>
              </w:rPr>
              <w:t>/</w:t>
            </w:r>
            <w:r w:rsidRPr="00D93794">
              <w:rPr>
                <w:sz w:val="20"/>
                <w:szCs w:val="20"/>
              </w:rPr>
              <w:t xml:space="preserve">АООП ДО </w:t>
            </w:r>
            <w:r>
              <w:rPr>
                <w:sz w:val="20"/>
                <w:szCs w:val="20"/>
              </w:rPr>
              <w:t>ДОУ</w:t>
            </w:r>
            <w:r w:rsidRPr="00D93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63" w:line="259" w:lineRule="auto"/>
              <w:ind w:right="80"/>
              <w:jc w:val="center"/>
            </w:pPr>
            <w:r w:rsidRPr="005977B9">
              <w:rPr>
                <w:sz w:val="20"/>
                <w:szCs w:val="20"/>
              </w:rPr>
              <w:t xml:space="preserve">1 раз в год </w:t>
            </w:r>
          </w:p>
          <w:p w:rsidR="00F759A9" w:rsidRDefault="00F759A9" w:rsidP="00985ABB">
            <w:pPr>
              <w:spacing w:line="259" w:lineRule="auto"/>
              <w:ind w:right="80"/>
              <w:jc w:val="center"/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AF151E">
            <w:pPr>
              <w:spacing w:line="259" w:lineRule="auto"/>
              <w:ind w:left="31"/>
              <w:jc w:val="center"/>
            </w:pPr>
            <w:r>
              <w:rPr>
                <w:sz w:val="20"/>
                <w:szCs w:val="20"/>
              </w:rPr>
              <w:t>Заместитель заведующего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  <w:p w:rsidR="00F759A9" w:rsidRDefault="00F759A9" w:rsidP="00985ABB">
            <w:pPr>
              <w:spacing w:line="259" w:lineRule="auto"/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  <w:jc w:val="center"/>
            </w:pPr>
          </w:p>
        </w:tc>
      </w:tr>
      <w:tr w:rsidR="00F759A9">
        <w:tblPrEx>
          <w:tblCellMar>
            <w:top w:w="5" w:type="dxa"/>
          </w:tblCellMar>
        </w:tblPrEx>
        <w:trPr>
          <w:trHeight w:val="473"/>
        </w:trPr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5" w:line="259" w:lineRule="auto"/>
              <w:ind w:left="85" w:right="-2"/>
            </w:pPr>
            <w:r w:rsidRPr="00D93794">
              <w:rPr>
                <w:sz w:val="20"/>
                <w:szCs w:val="20"/>
              </w:rPr>
              <w:t>Соблюдение требований к психолого</w:t>
            </w:r>
            <w:r>
              <w:rPr>
                <w:sz w:val="20"/>
                <w:szCs w:val="20"/>
              </w:rPr>
              <w:t>-</w:t>
            </w:r>
            <w:r w:rsidRPr="00D93794">
              <w:rPr>
                <w:sz w:val="20"/>
                <w:szCs w:val="20"/>
              </w:rPr>
              <w:t>педагогическим условиям реализации ООП</w:t>
            </w:r>
            <w:r>
              <w:rPr>
                <w:sz w:val="20"/>
                <w:szCs w:val="20"/>
              </w:rPr>
              <w:t>/</w:t>
            </w:r>
            <w:r w:rsidRPr="00D93794">
              <w:rPr>
                <w:sz w:val="20"/>
                <w:szCs w:val="20"/>
              </w:rPr>
              <w:t xml:space="preserve">АООП ДО </w:t>
            </w:r>
            <w:r w:rsidRPr="005977B9">
              <w:rPr>
                <w:sz w:val="20"/>
                <w:szCs w:val="20"/>
              </w:rPr>
              <w:t>ДОУ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after="8" w:line="261" w:lineRule="auto"/>
              <w:ind w:left="27" w:right="101"/>
            </w:pPr>
            <w:r>
              <w:rPr>
                <w:sz w:val="20"/>
                <w:szCs w:val="20"/>
              </w:rPr>
              <w:t xml:space="preserve">- </w:t>
            </w:r>
            <w:r w:rsidRPr="00D93794">
              <w:rPr>
                <w:sz w:val="20"/>
                <w:szCs w:val="20"/>
              </w:rPr>
              <w:t>нал</w:t>
            </w:r>
            <w:r>
              <w:rPr>
                <w:sz w:val="20"/>
                <w:szCs w:val="20"/>
              </w:rPr>
              <w:t>ичие диагностического минимума для психолого-</w:t>
            </w:r>
            <w:r w:rsidRPr="00D93794">
              <w:rPr>
                <w:sz w:val="20"/>
                <w:szCs w:val="20"/>
              </w:rPr>
              <w:t>педагогического отслеживания динамики разви</w:t>
            </w:r>
            <w:r>
              <w:rPr>
                <w:sz w:val="20"/>
                <w:szCs w:val="20"/>
              </w:rPr>
              <w:t xml:space="preserve">тия воспитанников, в том числе </w:t>
            </w:r>
            <w:r w:rsidRPr="00D93794">
              <w:rPr>
                <w:sz w:val="20"/>
                <w:szCs w:val="20"/>
              </w:rPr>
              <w:t>измерение их личностных образовательных результатов</w:t>
            </w:r>
            <w:r>
              <w:rPr>
                <w:sz w:val="20"/>
                <w:szCs w:val="20"/>
              </w:rPr>
              <w:t>;</w:t>
            </w:r>
          </w:p>
          <w:p w:rsidR="00F759A9" w:rsidRPr="005B01DF" w:rsidRDefault="00F759A9" w:rsidP="00985ABB">
            <w:pPr>
              <w:spacing w:after="10" w:line="265" w:lineRule="auto"/>
              <w:ind w:left="27" w:right="433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B01DF">
              <w:rPr>
                <w:b/>
                <w:bCs/>
                <w:sz w:val="20"/>
                <w:szCs w:val="20"/>
              </w:rPr>
      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      </w:r>
          </w:p>
          <w:p w:rsidR="00F759A9" w:rsidRDefault="00F759A9" w:rsidP="00985ABB">
            <w:pPr>
              <w:spacing w:after="16" w:line="253" w:lineRule="auto"/>
              <w:ind w:left="27" w:right="139"/>
              <w:rPr>
                <w:sz w:val="20"/>
                <w:szCs w:val="20"/>
              </w:rPr>
            </w:pPr>
            <w:r w:rsidRPr="00D93794">
              <w:rPr>
                <w:sz w:val="20"/>
                <w:szCs w:val="20"/>
              </w:rPr>
              <w:t>- 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      </w:r>
          </w:p>
          <w:p w:rsidR="00F759A9" w:rsidRDefault="00F759A9" w:rsidP="00985ABB">
            <w:pPr>
              <w:spacing w:after="16" w:line="253" w:lineRule="auto"/>
              <w:ind w:left="27" w:right="139"/>
              <w:rPr>
                <w:sz w:val="20"/>
                <w:szCs w:val="20"/>
              </w:rPr>
            </w:pPr>
            <w:r w:rsidRPr="00D93794">
              <w:rPr>
                <w:sz w:val="20"/>
                <w:szCs w:val="20"/>
              </w:rPr>
              <w:t xml:space="preserve"> - наличие организационно- методического сопровожде</w:t>
            </w:r>
            <w:r>
              <w:rPr>
                <w:sz w:val="20"/>
                <w:szCs w:val="20"/>
              </w:rPr>
              <w:t xml:space="preserve">ния процесса реализации </w:t>
            </w:r>
            <w:r w:rsidRPr="00D93794">
              <w:rPr>
                <w:sz w:val="20"/>
                <w:szCs w:val="20"/>
              </w:rPr>
              <w:t>ООП</w:t>
            </w:r>
            <w:r>
              <w:rPr>
                <w:sz w:val="20"/>
                <w:szCs w:val="20"/>
              </w:rPr>
              <w:t>/</w:t>
            </w:r>
            <w:r w:rsidRPr="00D93794">
              <w:rPr>
                <w:sz w:val="20"/>
                <w:szCs w:val="20"/>
              </w:rPr>
              <w:t>АООП ДО ДОУ, в том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 xml:space="preserve">числе, в плане взаимодействия с социумом; </w:t>
            </w:r>
          </w:p>
          <w:p w:rsidR="00F759A9" w:rsidRDefault="00F759A9" w:rsidP="00985ABB">
            <w:pPr>
              <w:spacing w:after="16" w:line="253" w:lineRule="auto"/>
              <w:ind w:left="27" w:right="139"/>
              <w:rPr>
                <w:sz w:val="20"/>
                <w:szCs w:val="20"/>
              </w:rPr>
            </w:pPr>
            <w:r w:rsidRPr="00D93794">
              <w:rPr>
                <w:sz w:val="20"/>
                <w:szCs w:val="20"/>
              </w:rPr>
              <w:t>- оценка возможности предоставления информации о ООП</w:t>
            </w:r>
            <w:r>
              <w:rPr>
                <w:sz w:val="20"/>
                <w:szCs w:val="20"/>
              </w:rPr>
              <w:t>/</w:t>
            </w:r>
            <w:r w:rsidRPr="00D93794">
              <w:rPr>
                <w:sz w:val="20"/>
                <w:szCs w:val="20"/>
              </w:rPr>
              <w:t>АООП ДО ДОУ семьям воспитанников</w:t>
            </w:r>
            <w:r>
              <w:rPr>
                <w:sz w:val="20"/>
                <w:szCs w:val="20"/>
              </w:rPr>
              <w:t xml:space="preserve"> и всем заинтересованным лицам, </w:t>
            </w:r>
            <w:r w:rsidRPr="00D93794">
              <w:rPr>
                <w:sz w:val="20"/>
                <w:szCs w:val="20"/>
              </w:rPr>
              <w:t>вовлечённым в образовательн</w:t>
            </w:r>
            <w:r>
              <w:rPr>
                <w:sz w:val="20"/>
                <w:szCs w:val="20"/>
              </w:rPr>
              <w:t>ую деятельность</w:t>
            </w:r>
            <w:r w:rsidRPr="00D93794">
              <w:rPr>
                <w:sz w:val="20"/>
                <w:szCs w:val="20"/>
              </w:rPr>
              <w:t>, а также широкой общественности;</w:t>
            </w:r>
          </w:p>
          <w:p w:rsidR="00F759A9" w:rsidRPr="00D93794" w:rsidRDefault="00F759A9" w:rsidP="00985ABB">
            <w:pPr>
              <w:spacing w:after="16" w:line="253" w:lineRule="auto"/>
              <w:ind w:left="27" w:right="139"/>
            </w:pPr>
            <w:r w:rsidRPr="00D93794">
              <w:rPr>
                <w:sz w:val="20"/>
                <w:szCs w:val="20"/>
              </w:rPr>
              <w:t xml:space="preserve"> - оценка эффект</w:t>
            </w:r>
            <w:r>
              <w:rPr>
                <w:sz w:val="20"/>
                <w:szCs w:val="20"/>
              </w:rPr>
              <w:t>ивности оздоровительной работы здоровье</w:t>
            </w:r>
            <w:r w:rsidRPr="00D93794">
              <w:rPr>
                <w:sz w:val="20"/>
                <w:szCs w:val="20"/>
              </w:rPr>
              <w:t xml:space="preserve">сберегающие мероприятия, режим дня и </w:t>
            </w:r>
            <w:r>
              <w:rPr>
                <w:sz w:val="20"/>
                <w:szCs w:val="20"/>
              </w:rPr>
              <w:t>т.п.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left="83"/>
            </w:pPr>
            <w:r w:rsidRPr="00D93794">
              <w:rPr>
                <w:sz w:val="20"/>
                <w:szCs w:val="20"/>
              </w:rPr>
              <w:t>Соответствие требованиям ООП</w:t>
            </w:r>
            <w:r>
              <w:rPr>
                <w:sz w:val="20"/>
                <w:szCs w:val="20"/>
              </w:rPr>
              <w:t>/А</w:t>
            </w:r>
            <w:r w:rsidRPr="00D93794">
              <w:rPr>
                <w:sz w:val="20"/>
                <w:szCs w:val="20"/>
              </w:rPr>
              <w:t>ООП ДО ДОУ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right="80"/>
              <w:jc w:val="center"/>
            </w:pPr>
            <w:r w:rsidRPr="005977B9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50" w:hanging="49"/>
              <w:jc w:val="center"/>
            </w:pPr>
            <w:r>
              <w:rPr>
                <w:sz w:val="20"/>
                <w:szCs w:val="20"/>
              </w:rPr>
              <w:t>Заместитель заведующего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jc w:val="center"/>
            </w:pPr>
            <w:r w:rsidRPr="00D93794">
              <w:rPr>
                <w:sz w:val="20"/>
                <w:szCs w:val="20"/>
              </w:rPr>
              <w:t>Аналитическая справка на конец учебного года</w:t>
            </w:r>
          </w:p>
        </w:tc>
      </w:tr>
      <w:tr w:rsidR="00F759A9">
        <w:tblPrEx>
          <w:tblCellMar>
            <w:top w:w="5" w:type="dxa"/>
          </w:tblCellMar>
        </w:tblPrEx>
        <w:trPr>
          <w:trHeight w:val="473"/>
        </w:trPr>
        <w:tc>
          <w:tcPr>
            <w:tcW w:w="28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  <w:szCs w:val="20"/>
              </w:rPr>
              <w:t xml:space="preserve">5. </w:t>
            </w:r>
          </w:p>
          <w:p w:rsidR="00F759A9" w:rsidRDefault="00F759A9" w:rsidP="00985ABB">
            <w:pPr>
              <w:spacing w:line="259" w:lineRule="auto"/>
              <w:ind w:right="2"/>
              <w:jc w:val="center"/>
            </w:pPr>
            <w:r w:rsidRPr="005977B9">
              <w:rPr>
                <w:sz w:val="2"/>
                <w:szCs w:val="2"/>
              </w:rPr>
              <w:t xml:space="preserve"> </w:t>
            </w:r>
          </w:p>
        </w:tc>
        <w:tc>
          <w:tcPr>
            <w:tcW w:w="1828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85"/>
            </w:pPr>
            <w:r w:rsidRPr="005977B9">
              <w:rPr>
                <w:sz w:val="20"/>
                <w:szCs w:val="20"/>
              </w:rPr>
              <w:t xml:space="preserve">Готовность </w:t>
            </w:r>
            <w:r>
              <w:rPr>
                <w:sz w:val="20"/>
                <w:szCs w:val="20"/>
              </w:rPr>
              <w:t>к дальнейшему обучению</w:t>
            </w:r>
          </w:p>
          <w:p w:rsidR="00F759A9" w:rsidRDefault="00F759A9" w:rsidP="00985ABB">
            <w:pPr>
              <w:spacing w:after="15" w:line="259" w:lineRule="auto"/>
              <w:ind w:left="85" w:right="-2"/>
            </w:pPr>
            <w:r w:rsidRPr="005977B9">
              <w:rPr>
                <w:sz w:val="2"/>
                <w:szCs w:val="2"/>
              </w:rPr>
              <w:t xml:space="preserve"> </w:t>
            </w:r>
          </w:p>
        </w:tc>
        <w:tc>
          <w:tcPr>
            <w:tcW w:w="29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  <w:r w:rsidRPr="005977B9">
              <w:rPr>
                <w:sz w:val="20"/>
                <w:szCs w:val="20"/>
              </w:rPr>
              <w:t>Диагностика целевых показателей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/>
            </w:pPr>
            <w:r w:rsidRPr="005977B9">
              <w:rPr>
                <w:sz w:val="20"/>
                <w:szCs w:val="20"/>
              </w:rPr>
              <w:t>- % готовности к школьному обучению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right="80"/>
              <w:jc w:val="center"/>
            </w:pPr>
            <w:r w:rsidRPr="005977B9">
              <w:rPr>
                <w:sz w:val="20"/>
                <w:szCs w:val="20"/>
              </w:rPr>
              <w:t>1 раз в год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27"/>
              <w:jc w:val="center"/>
            </w:pPr>
            <w:r>
              <w:rPr>
                <w:sz w:val="20"/>
                <w:szCs w:val="20"/>
              </w:rPr>
              <w:t>Воспитатели подготовител</w:t>
            </w:r>
            <w:r w:rsidRPr="00D202FC">
              <w:rPr>
                <w:sz w:val="20"/>
                <w:szCs w:val="20"/>
              </w:rPr>
              <w:t>ьных групп, педагог</w:t>
            </w:r>
            <w:r>
              <w:rPr>
                <w:sz w:val="20"/>
                <w:szCs w:val="20"/>
              </w:rPr>
              <w:t>-</w:t>
            </w:r>
            <w:r w:rsidRPr="00D202FC">
              <w:rPr>
                <w:sz w:val="20"/>
                <w:szCs w:val="20"/>
              </w:rPr>
              <w:t>психолог, учителя</w:t>
            </w:r>
            <w:r>
              <w:rPr>
                <w:sz w:val="20"/>
                <w:szCs w:val="20"/>
              </w:rPr>
              <w:t>-</w:t>
            </w:r>
            <w:r w:rsidRPr="00D202FC">
              <w:rPr>
                <w:sz w:val="20"/>
                <w:szCs w:val="20"/>
              </w:rPr>
              <w:t xml:space="preserve"> логопеды, учитель</w:t>
            </w:r>
            <w:r>
              <w:rPr>
                <w:sz w:val="20"/>
                <w:szCs w:val="20"/>
              </w:rPr>
              <w:t>-</w:t>
            </w:r>
            <w:r w:rsidRPr="00D202FC">
              <w:rPr>
                <w:sz w:val="20"/>
                <w:szCs w:val="20"/>
              </w:rPr>
              <w:t xml:space="preserve"> дефектолог</w:t>
            </w:r>
          </w:p>
        </w:tc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  <w:p w:rsidR="00F759A9" w:rsidRDefault="00F759A9" w:rsidP="00985ABB">
            <w:pPr>
              <w:spacing w:line="259" w:lineRule="auto"/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right="87"/>
              <w:jc w:val="center"/>
            </w:pPr>
            <w:r w:rsidRPr="005977B9">
              <w:rPr>
                <w:sz w:val="20"/>
                <w:szCs w:val="20"/>
              </w:rPr>
              <w:t>% готовности</w:t>
            </w:r>
          </w:p>
        </w:tc>
      </w:tr>
      <w:tr w:rsidR="00F759A9">
        <w:tblPrEx>
          <w:tblCellMar>
            <w:top w:w="5" w:type="dxa"/>
          </w:tblCellMar>
        </w:tblPrEx>
        <w:trPr>
          <w:trHeight w:val="826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5977B9" w:rsidRDefault="00F759A9" w:rsidP="00985ABB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after="15" w:line="259" w:lineRule="auto"/>
              <w:ind w:left="85" w:right="-2"/>
              <w:rPr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8" w:line="261" w:lineRule="auto"/>
              <w:ind w:left="27" w:right="101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after="13" w:line="259" w:lineRule="auto"/>
              <w:ind w:left="83"/>
              <w:rPr>
                <w:sz w:val="20"/>
                <w:szCs w:val="20"/>
              </w:rPr>
            </w:pPr>
            <w:r w:rsidRPr="005977B9">
              <w:rPr>
                <w:sz w:val="2"/>
                <w:szCs w:val="2"/>
              </w:rPr>
              <w:t xml:space="preserve"> </w:t>
            </w:r>
            <w:r w:rsidRPr="00D93794">
              <w:rPr>
                <w:sz w:val="20"/>
                <w:szCs w:val="20"/>
              </w:rPr>
              <w:t>- % освоения ООП</w:t>
            </w:r>
            <w:r>
              <w:rPr>
                <w:sz w:val="20"/>
                <w:szCs w:val="20"/>
              </w:rPr>
              <w:t>/</w:t>
            </w:r>
            <w:r w:rsidRPr="00D93794">
              <w:rPr>
                <w:sz w:val="20"/>
                <w:szCs w:val="20"/>
              </w:rPr>
              <w:t>АООП ДО ДОУ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5977B9" w:rsidRDefault="00F759A9" w:rsidP="00985ABB">
            <w:pPr>
              <w:spacing w:line="259" w:lineRule="auto"/>
              <w:ind w:right="80"/>
              <w:jc w:val="center"/>
              <w:rPr>
                <w:sz w:val="20"/>
                <w:szCs w:val="20"/>
              </w:rPr>
            </w:pPr>
            <w:r w:rsidRPr="005977B9">
              <w:rPr>
                <w:sz w:val="20"/>
                <w:szCs w:val="20"/>
              </w:rPr>
              <w:t>2 раза в год</w:t>
            </w:r>
          </w:p>
        </w:tc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5977B9" w:rsidRDefault="00F759A9" w:rsidP="00985ABB">
            <w:pPr>
              <w:spacing w:line="259" w:lineRule="auto"/>
              <w:ind w:left="50" w:firstLine="103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5977B9" w:rsidRDefault="00F759A9" w:rsidP="00985AB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spacing w:after="3" w:line="270" w:lineRule="auto"/>
              <w:ind w:left="112" w:hanging="55"/>
              <w:jc w:val="center"/>
              <w:rPr>
                <w:sz w:val="20"/>
                <w:szCs w:val="20"/>
              </w:rPr>
            </w:pPr>
            <w:r w:rsidRPr="00D93794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>уровня освоения ООП</w:t>
            </w:r>
            <w:r>
              <w:rPr>
                <w:sz w:val="20"/>
                <w:szCs w:val="20"/>
              </w:rPr>
              <w:t>/</w:t>
            </w:r>
            <w:r w:rsidRPr="00D93794">
              <w:rPr>
                <w:sz w:val="20"/>
                <w:szCs w:val="20"/>
              </w:rPr>
              <w:t>АООП ДО ДОУ</w:t>
            </w:r>
          </w:p>
        </w:tc>
      </w:tr>
      <w:tr w:rsidR="00F759A9" w:rsidRPr="00D93794">
        <w:tblPrEx>
          <w:tblCellMar>
            <w:top w:w="5" w:type="dxa"/>
          </w:tblCellMar>
        </w:tblPrEx>
        <w:trPr>
          <w:trHeight w:val="1269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left="85" w:right="-1"/>
            </w:pPr>
            <w:r w:rsidRPr="00D93794">
              <w:rPr>
                <w:sz w:val="20"/>
                <w:szCs w:val="20"/>
              </w:rPr>
              <w:t>Развити</w:t>
            </w:r>
            <w:r>
              <w:rPr>
                <w:sz w:val="20"/>
                <w:szCs w:val="20"/>
              </w:rPr>
              <w:t xml:space="preserve">е системы поддержки и развития </w:t>
            </w:r>
            <w:r w:rsidRPr="00D93794">
              <w:rPr>
                <w:sz w:val="20"/>
                <w:szCs w:val="20"/>
              </w:rPr>
              <w:t>талантливых и одарённых детей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left="27" w:right="321"/>
            </w:pPr>
            <w:r w:rsidRPr="00D93794">
              <w:rPr>
                <w:sz w:val="20"/>
                <w:szCs w:val="20"/>
              </w:rPr>
              <w:t>Усло</w:t>
            </w:r>
            <w:r>
              <w:rPr>
                <w:sz w:val="20"/>
                <w:szCs w:val="20"/>
              </w:rPr>
              <w:t>вия, способствующие выявлению и развитию талантливых и</w:t>
            </w:r>
            <w:r w:rsidRPr="00D93794">
              <w:rPr>
                <w:sz w:val="20"/>
                <w:szCs w:val="20"/>
              </w:rPr>
              <w:t xml:space="preserve"> одаренных детей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left="83"/>
            </w:pPr>
            <w:r w:rsidRPr="00D93794">
              <w:rPr>
                <w:sz w:val="20"/>
                <w:szCs w:val="20"/>
              </w:rPr>
              <w:t xml:space="preserve">- Доля воспитанников, принимающих участие в конкурсах различного уровня в общей численности воспитанников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2 раза в год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357" w:hanging="266"/>
              <w:jc w:val="center"/>
            </w:pPr>
            <w:r>
              <w:rPr>
                <w:sz w:val="20"/>
                <w:szCs w:val="20"/>
              </w:rPr>
              <w:t>Заместитель заведующего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142"/>
              <w:jc w:val="center"/>
            </w:pPr>
            <w:r w:rsidRPr="005977B9">
              <w:rPr>
                <w:sz w:val="20"/>
                <w:szCs w:val="20"/>
              </w:rPr>
              <w:t>% детей, участников конкурсов</w:t>
            </w:r>
          </w:p>
        </w:tc>
      </w:tr>
      <w:tr w:rsidR="00F759A9" w:rsidRPr="00D93794">
        <w:tblPrEx>
          <w:tblCellMar>
            <w:top w:w="5" w:type="dxa"/>
          </w:tblCellMar>
        </w:tblPrEx>
        <w:trPr>
          <w:trHeight w:val="550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left="85"/>
            </w:pPr>
            <w:r w:rsidRPr="00D93794">
              <w:rPr>
                <w:sz w:val="20"/>
                <w:szCs w:val="20"/>
              </w:rPr>
              <w:t xml:space="preserve">Уровень профессиональной компетентности кадров. 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 w:right="47"/>
            </w:pPr>
            <w:r w:rsidRPr="005977B9">
              <w:rPr>
                <w:sz w:val="20"/>
                <w:szCs w:val="20"/>
              </w:rPr>
              <w:t xml:space="preserve">-Укомплектованность кадрами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83"/>
            </w:pPr>
            <w:r>
              <w:rPr>
                <w:sz w:val="20"/>
                <w:szCs w:val="20"/>
              </w:rPr>
              <w:t xml:space="preserve"> укомплектованность</w:t>
            </w:r>
            <w:r w:rsidRPr="005977B9">
              <w:rPr>
                <w:sz w:val="20"/>
                <w:szCs w:val="20"/>
              </w:rPr>
              <w:t xml:space="preserve"> квалифицированными кадрами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Pr="00D93794" w:rsidRDefault="00F759A9" w:rsidP="00985ABB">
            <w:pPr>
              <w:spacing w:after="13" w:line="259" w:lineRule="auto"/>
              <w:jc w:val="center"/>
            </w:pPr>
            <w:r w:rsidRPr="00D93794">
              <w:rPr>
                <w:sz w:val="20"/>
                <w:szCs w:val="20"/>
              </w:rPr>
              <w:t>1 раз в год (апрель-май)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after="14" w:line="259" w:lineRule="auto"/>
              <w:ind w:left="31"/>
              <w:jc w:val="center"/>
              <w:rPr>
                <w:sz w:val="20"/>
                <w:szCs w:val="20"/>
              </w:rPr>
            </w:pPr>
            <w:r w:rsidRPr="005977B9">
              <w:rPr>
                <w:sz w:val="20"/>
                <w:szCs w:val="20"/>
              </w:rPr>
              <w:t>Заведующий</w:t>
            </w:r>
          </w:p>
          <w:p w:rsidR="00F759A9" w:rsidRDefault="00F759A9" w:rsidP="00985ABB">
            <w:pPr>
              <w:spacing w:after="14" w:line="259" w:lineRule="auto"/>
              <w:ind w:left="31"/>
              <w:jc w:val="center"/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142"/>
              <w:jc w:val="center"/>
            </w:pPr>
          </w:p>
        </w:tc>
      </w:tr>
      <w:tr w:rsidR="00F759A9" w:rsidRPr="00D93794">
        <w:tblPrEx>
          <w:tblCellMar>
            <w:top w:w="5" w:type="dxa"/>
          </w:tblCellMar>
        </w:tblPrEx>
        <w:trPr>
          <w:trHeight w:val="1409"/>
        </w:trPr>
        <w:tc>
          <w:tcPr>
            <w:tcW w:w="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/>
            </w:pPr>
            <w:r w:rsidRPr="005977B9">
              <w:rPr>
                <w:sz w:val="20"/>
                <w:szCs w:val="20"/>
              </w:rPr>
              <w:t xml:space="preserve">- Прохождение КПК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left="83"/>
            </w:pPr>
            <w:r>
              <w:rPr>
                <w:sz w:val="20"/>
                <w:szCs w:val="20"/>
              </w:rPr>
              <w:t xml:space="preserve">- </w:t>
            </w:r>
            <w:r w:rsidRPr="00D93794">
              <w:rPr>
                <w:sz w:val="20"/>
                <w:szCs w:val="20"/>
              </w:rPr>
              <w:t>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</w:t>
            </w:r>
            <w:r>
              <w:rPr>
                <w:sz w:val="20"/>
                <w:szCs w:val="20"/>
              </w:rPr>
              <w:t>ских</w:t>
            </w:r>
            <w:r w:rsidRPr="00D93794">
              <w:rPr>
                <w:sz w:val="20"/>
                <w:szCs w:val="20"/>
              </w:rPr>
              <w:t xml:space="preserve"> работников дошкольного учреждения 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9" w:lineRule="auto"/>
              <w:jc w:val="center"/>
            </w:pPr>
            <w:r w:rsidRPr="00D93794">
              <w:rPr>
                <w:sz w:val="20"/>
                <w:szCs w:val="20"/>
              </w:rPr>
              <w:t>1 раз в год (апрель-май)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right="81"/>
              <w:jc w:val="center"/>
            </w:pPr>
            <w:r>
              <w:rPr>
                <w:sz w:val="20"/>
                <w:szCs w:val="20"/>
              </w:rPr>
              <w:t>Заместитель заведующего</w:t>
            </w:r>
          </w:p>
        </w:tc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after="123" w:line="259" w:lineRule="auto"/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  <w:p w:rsidR="00F759A9" w:rsidRPr="00D93794" w:rsidRDefault="00F759A9" w:rsidP="00985ABB">
            <w:pPr>
              <w:spacing w:line="259" w:lineRule="auto"/>
              <w:jc w:val="center"/>
            </w:pPr>
          </w:p>
        </w:tc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right="1"/>
              <w:jc w:val="center"/>
            </w:pPr>
            <w:r w:rsidRPr="00D93794">
              <w:rPr>
                <w:sz w:val="20"/>
                <w:szCs w:val="20"/>
              </w:rPr>
              <w:t>% педагогов с высшей и первой кв. категорией</w:t>
            </w:r>
          </w:p>
        </w:tc>
      </w:tr>
      <w:tr w:rsidR="00F759A9" w:rsidRPr="00D93794">
        <w:tblPrEx>
          <w:tblCellMar>
            <w:top w:w="5" w:type="dxa"/>
          </w:tblCellMar>
        </w:tblPrEx>
        <w:trPr>
          <w:trHeight w:val="1458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/>
            </w:pPr>
            <w:r w:rsidRPr="005977B9">
              <w:rPr>
                <w:sz w:val="20"/>
                <w:szCs w:val="20"/>
              </w:rPr>
              <w:t xml:space="preserve">- Аттестация педагогических кадров </w:t>
            </w:r>
          </w:p>
        </w:tc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2" w:lineRule="auto"/>
              <w:ind w:left="83"/>
            </w:pPr>
            <w:r>
              <w:rPr>
                <w:sz w:val="20"/>
                <w:szCs w:val="20"/>
              </w:rPr>
              <w:t xml:space="preserve">- </w:t>
            </w:r>
            <w:r w:rsidRPr="00D93794">
              <w:rPr>
                <w:sz w:val="20"/>
                <w:szCs w:val="20"/>
              </w:rPr>
              <w:t xml:space="preserve">Удельный вес численности педагогических работников дошкольного образовательного учреждения, имеющих </w:t>
            </w:r>
            <w:r>
              <w:rPr>
                <w:sz w:val="20"/>
                <w:szCs w:val="20"/>
              </w:rPr>
              <w:t xml:space="preserve">высшую и </w:t>
            </w:r>
            <w:r w:rsidRPr="00D93794">
              <w:rPr>
                <w:sz w:val="20"/>
                <w:szCs w:val="20"/>
              </w:rPr>
              <w:t>первую квалификационные к</w:t>
            </w:r>
            <w:r>
              <w:rPr>
                <w:sz w:val="20"/>
                <w:szCs w:val="20"/>
              </w:rPr>
              <w:t xml:space="preserve">атегории, в общей численности </w:t>
            </w:r>
            <w:r w:rsidRPr="00D93794">
              <w:rPr>
                <w:sz w:val="20"/>
                <w:szCs w:val="20"/>
              </w:rPr>
              <w:t>педагогов дошкольного образовательного учреждения</w:t>
            </w:r>
          </w:p>
        </w:tc>
        <w:tc>
          <w:tcPr>
            <w:tcW w:w="15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9" w:lineRule="auto"/>
              <w:jc w:val="center"/>
            </w:pPr>
          </w:p>
        </w:tc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right="81"/>
              <w:jc w:val="center"/>
            </w:pPr>
          </w:p>
        </w:tc>
        <w:tc>
          <w:tcPr>
            <w:tcW w:w="18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</w:p>
        </w:tc>
        <w:tc>
          <w:tcPr>
            <w:tcW w:w="17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Pr="00D93794" w:rsidRDefault="00F759A9" w:rsidP="00985ABB">
            <w:pPr>
              <w:spacing w:line="259" w:lineRule="auto"/>
              <w:ind w:right="1"/>
              <w:jc w:val="center"/>
            </w:pPr>
          </w:p>
        </w:tc>
      </w:tr>
      <w:tr w:rsidR="00F759A9" w:rsidRPr="00D93794">
        <w:tblPrEx>
          <w:tblCellMar>
            <w:top w:w="5" w:type="dxa"/>
          </w:tblCellMar>
        </w:tblPrEx>
        <w:trPr>
          <w:trHeight w:val="416"/>
        </w:trPr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ind w:left="85" w:right="46"/>
            </w:pPr>
            <w:r>
              <w:rPr>
                <w:sz w:val="20"/>
                <w:szCs w:val="20"/>
              </w:rPr>
              <w:t>Удовлетворён</w:t>
            </w:r>
            <w:r w:rsidRPr="00D93794">
              <w:rPr>
                <w:sz w:val="20"/>
                <w:szCs w:val="20"/>
              </w:rPr>
              <w:t>ность населения качеством предоставляем</w:t>
            </w:r>
            <w:r>
              <w:rPr>
                <w:sz w:val="20"/>
                <w:szCs w:val="20"/>
              </w:rPr>
              <w:t xml:space="preserve">ых </w:t>
            </w:r>
            <w:r w:rsidRPr="00D93794"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 w:rsidRPr="00D93794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ДОУ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 w:right="43"/>
            </w:pPr>
            <w:r w:rsidRPr="005977B9">
              <w:rPr>
                <w:sz w:val="20"/>
                <w:szCs w:val="20"/>
              </w:rPr>
              <w:t xml:space="preserve">- Выполнение муниципального задания </w:t>
            </w:r>
          </w:p>
        </w:tc>
        <w:tc>
          <w:tcPr>
            <w:tcW w:w="37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79" w:lineRule="auto"/>
              <w:ind w:left="83"/>
              <w:rPr>
                <w:sz w:val="20"/>
                <w:szCs w:val="20"/>
              </w:rPr>
            </w:pPr>
            <w:r w:rsidRPr="00D93794">
              <w:rPr>
                <w:sz w:val="20"/>
                <w:szCs w:val="20"/>
              </w:rPr>
              <w:t>-Рост удовлетворенности населения качеством дошкольного образования</w:t>
            </w:r>
            <w:r>
              <w:rPr>
                <w:sz w:val="20"/>
                <w:szCs w:val="20"/>
              </w:rPr>
              <w:t>;</w:t>
            </w:r>
          </w:p>
          <w:p w:rsidR="00F759A9" w:rsidRDefault="00F759A9" w:rsidP="00985ABB">
            <w:pPr>
              <w:spacing w:line="279" w:lineRule="auto"/>
              <w:ind w:left="83"/>
            </w:pPr>
            <w:r w:rsidRPr="005977B9">
              <w:rPr>
                <w:sz w:val="20"/>
                <w:szCs w:val="20"/>
              </w:rPr>
              <w:t xml:space="preserve">-Наличие и </w:t>
            </w:r>
            <w:r>
              <w:rPr>
                <w:sz w:val="20"/>
                <w:szCs w:val="20"/>
              </w:rPr>
              <w:t>актуальное на</w:t>
            </w:r>
            <w:r w:rsidRPr="005977B9">
              <w:rPr>
                <w:sz w:val="20"/>
                <w:szCs w:val="20"/>
              </w:rPr>
              <w:t xml:space="preserve">полнение сайта 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5977B9">
              <w:rPr>
                <w:sz w:val="20"/>
                <w:szCs w:val="20"/>
              </w:rPr>
              <w:t>жеквартально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31"/>
              <w:jc w:val="center"/>
            </w:pPr>
            <w:r w:rsidRPr="005977B9">
              <w:rPr>
                <w:sz w:val="20"/>
                <w:szCs w:val="20"/>
              </w:rPr>
              <w:t>Заведующий</w:t>
            </w:r>
          </w:p>
        </w:tc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Педагогический совет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tabs>
                <w:tab w:val="center" w:pos="505"/>
                <w:tab w:val="center" w:pos="656"/>
                <w:tab w:val="center" w:pos="986"/>
                <w:tab w:val="center" w:pos="1281"/>
              </w:tabs>
              <w:spacing w:after="16" w:line="259" w:lineRule="auto"/>
              <w:jc w:val="center"/>
            </w:pPr>
            <w:r w:rsidRPr="005977B9">
              <w:rPr>
                <w:sz w:val="20"/>
                <w:szCs w:val="20"/>
              </w:rPr>
              <w:t>Отчет о</w:t>
            </w:r>
            <w:r>
              <w:rPr>
                <w:sz w:val="20"/>
                <w:szCs w:val="20"/>
              </w:rPr>
              <w:t xml:space="preserve"> </w:t>
            </w:r>
            <w:r w:rsidRPr="005977B9">
              <w:rPr>
                <w:sz w:val="20"/>
                <w:szCs w:val="20"/>
              </w:rPr>
              <w:t>выполнении</w:t>
            </w:r>
          </w:p>
        </w:tc>
      </w:tr>
      <w:tr w:rsidR="00F759A9" w:rsidRPr="00D93794">
        <w:tblPrEx>
          <w:tblCellMar>
            <w:top w:w="5" w:type="dxa"/>
          </w:tblCellMar>
        </w:tblPrEx>
        <w:trPr>
          <w:trHeight w:val="445"/>
        </w:trPr>
        <w:tc>
          <w:tcPr>
            <w:tcW w:w="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/>
            </w:pPr>
            <w:r w:rsidRPr="005977B9">
              <w:rPr>
                <w:sz w:val="20"/>
                <w:szCs w:val="20"/>
              </w:rPr>
              <w:t xml:space="preserve">- Опрос родителей </w:t>
            </w:r>
          </w:p>
        </w:tc>
        <w:tc>
          <w:tcPr>
            <w:tcW w:w="3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2 раза в год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357" w:hanging="266"/>
              <w:jc w:val="center"/>
            </w:pPr>
            <w:r>
              <w:rPr>
                <w:sz w:val="20"/>
                <w:szCs w:val="20"/>
              </w:rPr>
              <w:t>Заместитель заведующего</w:t>
            </w:r>
          </w:p>
        </w:tc>
        <w:tc>
          <w:tcPr>
            <w:tcW w:w="183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</w:p>
        </w:tc>
      </w:tr>
      <w:tr w:rsidR="00F759A9" w:rsidRPr="00D93794">
        <w:tblPrEx>
          <w:tblCellMar>
            <w:top w:w="5" w:type="dxa"/>
          </w:tblCellMar>
        </w:tblPrEx>
        <w:trPr>
          <w:trHeight w:val="311"/>
        </w:trPr>
        <w:tc>
          <w:tcPr>
            <w:tcW w:w="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/>
            </w:pPr>
            <w:r w:rsidRPr="005977B9">
              <w:rPr>
                <w:sz w:val="20"/>
                <w:szCs w:val="20"/>
              </w:rPr>
              <w:t xml:space="preserve">- Взаимодействие с родителями </w:t>
            </w:r>
          </w:p>
        </w:tc>
        <w:tc>
          <w:tcPr>
            <w:tcW w:w="3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в</w:t>
            </w:r>
            <w:r w:rsidRPr="005977B9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357" w:hanging="266"/>
              <w:jc w:val="center"/>
            </w:pPr>
          </w:p>
        </w:tc>
        <w:tc>
          <w:tcPr>
            <w:tcW w:w="183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План мероприятий</w:t>
            </w:r>
          </w:p>
        </w:tc>
      </w:tr>
      <w:tr w:rsidR="00F759A9" w:rsidRPr="00D93794">
        <w:tblPrEx>
          <w:tblCellMar>
            <w:top w:w="5" w:type="dxa"/>
          </w:tblCellMar>
        </w:tblPrEx>
        <w:trPr>
          <w:trHeight w:val="41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ind w:left="27" w:right="40"/>
            </w:pPr>
            <w:r w:rsidRPr="005977B9">
              <w:rPr>
                <w:sz w:val="20"/>
                <w:szCs w:val="20"/>
              </w:rPr>
              <w:t xml:space="preserve">- Информационная открытость </w:t>
            </w:r>
          </w:p>
        </w:tc>
        <w:tc>
          <w:tcPr>
            <w:tcW w:w="37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after="123" w:line="259" w:lineRule="auto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е</w:t>
            </w:r>
            <w:r w:rsidRPr="005977B9">
              <w:rPr>
                <w:sz w:val="20"/>
                <w:szCs w:val="20"/>
              </w:rPr>
              <w:t>жемесячно</w:t>
            </w:r>
          </w:p>
        </w:tc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59A9" w:rsidRDefault="00F759A9" w:rsidP="00985ABB">
            <w:pPr>
              <w:spacing w:line="259" w:lineRule="auto"/>
              <w:ind w:left="357" w:hanging="266"/>
              <w:jc w:val="center"/>
            </w:pPr>
          </w:p>
        </w:tc>
        <w:tc>
          <w:tcPr>
            <w:tcW w:w="18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9A9" w:rsidRDefault="00F759A9" w:rsidP="00985ABB">
            <w:pPr>
              <w:spacing w:line="259" w:lineRule="auto"/>
              <w:jc w:val="center"/>
            </w:pPr>
            <w:r w:rsidRPr="005977B9">
              <w:rPr>
                <w:sz w:val="20"/>
                <w:szCs w:val="20"/>
              </w:rPr>
              <w:t>Акт самообследования</w:t>
            </w:r>
          </w:p>
        </w:tc>
      </w:tr>
    </w:tbl>
    <w:p w:rsidR="00F759A9" w:rsidRPr="00501A01" w:rsidRDefault="00F759A9" w:rsidP="00E96620">
      <w:pPr>
        <w:spacing w:line="259" w:lineRule="auto"/>
      </w:pPr>
      <w:r>
        <w:rPr>
          <w:sz w:val="22"/>
          <w:szCs w:val="22"/>
        </w:rPr>
        <w:t xml:space="preserve"> </w:t>
      </w:r>
    </w:p>
    <w:p w:rsidR="00F759A9" w:rsidRDefault="00F759A9"/>
    <w:p w:rsidR="00F759A9" w:rsidRDefault="00F759A9"/>
    <w:sectPr w:rsidR="00F759A9" w:rsidSect="002302A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4" w:hanging="360"/>
      </w:pPr>
      <w:rPr>
        <w:rFonts w:ascii="Wingdings" w:hAnsi="Wingdings" w:cs="Wingdings" w:hint="default"/>
      </w:rPr>
    </w:lvl>
  </w:abstractNum>
  <w:abstractNum w:abstractNumId="2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5"/>
  </w:num>
  <w:num w:numId="8">
    <w:abstractNumId w:val="14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8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625"/>
    <w:rsid w:val="000B1A7E"/>
    <w:rsid w:val="000E7493"/>
    <w:rsid w:val="000F4DBD"/>
    <w:rsid w:val="001C6473"/>
    <w:rsid w:val="002302A6"/>
    <w:rsid w:val="00244F65"/>
    <w:rsid w:val="002C5BB3"/>
    <w:rsid w:val="002E57D6"/>
    <w:rsid w:val="003A073A"/>
    <w:rsid w:val="003C5923"/>
    <w:rsid w:val="003E2C2F"/>
    <w:rsid w:val="0041516A"/>
    <w:rsid w:val="004D2C56"/>
    <w:rsid w:val="00501A01"/>
    <w:rsid w:val="00513307"/>
    <w:rsid w:val="00546696"/>
    <w:rsid w:val="00574BEC"/>
    <w:rsid w:val="005977B9"/>
    <w:rsid w:val="005B01DF"/>
    <w:rsid w:val="00624CA2"/>
    <w:rsid w:val="006A104F"/>
    <w:rsid w:val="006B4166"/>
    <w:rsid w:val="006C3976"/>
    <w:rsid w:val="00773A71"/>
    <w:rsid w:val="007F65DC"/>
    <w:rsid w:val="00812625"/>
    <w:rsid w:val="008E228A"/>
    <w:rsid w:val="00962791"/>
    <w:rsid w:val="009831DA"/>
    <w:rsid w:val="0098350D"/>
    <w:rsid w:val="00985ABB"/>
    <w:rsid w:val="00A60DC9"/>
    <w:rsid w:val="00A8354C"/>
    <w:rsid w:val="00AA3DAC"/>
    <w:rsid w:val="00AD1259"/>
    <w:rsid w:val="00AF151E"/>
    <w:rsid w:val="00AF337C"/>
    <w:rsid w:val="00BA313E"/>
    <w:rsid w:val="00CD639C"/>
    <w:rsid w:val="00CF71D6"/>
    <w:rsid w:val="00D202FC"/>
    <w:rsid w:val="00D93794"/>
    <w:rsid w:val="00D9526E"/>
    <w:rsid w:val="00DA6069"/>
    <w:rsid w:val="00DC47CE"/>
    <w:rsid w:val="00DF5C31"/>
    <w:rsid w:val="00E062FA"/>
    <w:rsid w:val="00E327F0"/>
    <w:rsid w:val="00E60C50"/>
    <w:rsid w:val="00E96620"/>
    <w:rsid w:val="00EA2037"/>
    <w:rsid w:val="00F30E2E"/>
    <w:rsid w:val="00F759A9"/>
    <w:rsid w:val="00FD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966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adertext">
    <w:name w:val="headertext"/>
    <w:basedOn w:val="Normal"/>
    <w:uiPriority w:val="99"/>
    <w:rsid w:val="00E9662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96620"/>
    <w:rPr>
      <w:b/>
      <w:bCs/>
    </w:rPr>
  </w:style>
  <w:style w:type="character" w:styleId="Hyperlink">
    <w:name w:val="Hyperlink"/>
    <w:basedOn w:val="DefaultParagraphFont"/>
    <w:uiPriority w:val="99"/>
    <w:rsid w:val="00E966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0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13</Pages>
  <Words>4159</Words>
  <Characters>23712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18</cp:revision>
  <cp:lastPrinted>2022-10-03T12:29:00Z</cp:lastPrinted>
  <dcterms:created xsi:type="dcterms:W3CDTF">2022-03-31T12:08:00Z</dcterms:created>
  <dcterms:modified xsi:type="dcterms:W3CDTF">2022-10-11T08:47:00Z</dcterms:modified>
</cp:coreProperties>
</file>